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38" w:rsidRDefault="00FF513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39" w:type="dxa"/>
        <w:tblInd w:w="-108" w:type="dxa"/>
        <w:tblLayout w:type="fixed"/>
        <w:tblLook w:val="0000" w:firstRow="0" w:lastRow="0" w:firstColumn="0" w:lastColumn="0" w:noHBand="0" w:noVBand="0"/>
      </w:tblPr>
      <w:tblGrid>
        <w:gridCol w:w="5051"/>
        <w:gridCol w:w="4588"/>
      </w:tblGrid>
      <w:tr w:rsidR="00FF5138">
        <w:trPr>
          <w:trHeight w:val="844"/>
        </w:trPr>
        <w:tc>
          <w:tcPr>
            <w:tcW w:w="5051" w:type="dxa"/>
          </w:tcPr>
          <w:p w:rsidR="00FF5138" w:rsidRDefault="00640E8E">
            <w:pPr>
              <w:pBdr>
                <w:top w:val="nil"/>
                <w:left w:val="nil"/>
                <w:bottom w:val="nil"/>
                <w:right w:val="nil"/>
                <w:between w:val="nil"/>
              </w:pBdr>
              <w:ind w:left="1276" w:hanging="1276"/>
              <w:jc w:val="both"/>
              <w:rPr>
                <w:rFonts w:ascii="Arial" w:eastAsia="Arial" w:hAnsi="Arial" w:cs="Arial"/>
                <w:color w:val="000000"/>
                <w:sz w:val="22"/>
                <w:szCs w:val="22"/>
              </w:rPr>
            </w:pPr>
            <w:r>
              <w:rPr>
                <w:noProof/>
              </w:rPr>
              <w:drawing>
                <wp:anchor distT="0" distB="0" distL="0" distR="0" simplePos="0" relativeHeight="251658240" behindDoc="0" locked="0" layoutInCell="1" hidden="0" allowOverlap="1">
                  <wp:simplePos x="0" y="0"/>
                  <wp:positionH relativeFrom="column">
                    <wp:posOffset>-72389</wp:posOffset>
                  </wp:positionH>
                  <wp:positionV relativeFrom="paragraph">
                    <wp:posOffset>3810</wp:posOffset>
                  </wp:positionV>
                  <wp:extent cx="2428875" cy="485775"/>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28875" cy="485775"/>
                          </a:xfrm>
                          <a:prstGeom prst="rect">
                            <a:avLst/>
                          </a:prstGeom>
                          <a:ln/>
                        </pic:spPr>
                      </pic:pic>
                    </a:graphicData>
                  </a:graphic>
                </wp:anchor>
              </w:drawing>
            </w:r>
          </w:p>
          <w:p w:rsidR="00FF5138" w:rsidRDefault="00FF5138">
            <w:pPr>
              <w:pBdr>
                <w:top w:val="nil"/>
                <w:left w:val="nil"/>
                <w:bottom w:val="nil"/>
                <w:right w:val="nil"/>
                <w:between w:val="nil"/>
              </w:pBdr>
              <w:ind w:left="1276" w:hanging="1276"/>
              <w:jc w:val="both"/>
              <w:rPr>
                <w:rFonts w:ascii="Arial" w:eastAsia="Arial" w:hAnsi="Arial" w:cs="Arial"/>
                <w:color w:val="000000"/>
                <w:sz w:val="22"/>
                <w:szCs w:val="22"/>
              </w:rPr>
            </w:pPr>
          </w:p>
          <w:p w:rsidR="00FF5138" w:rsidRDefault="00640E8E">
            <w:pPr>
              <w:pBdr>
                <w:top w:val="nil"/>
                <w:left w:val="nil"/>
                <w:bottom w:val="nil"/>
                <w:right w:val="nil"/>
                <w:between w:val="nil"/>
              </w:pBdr>
              <w:tabs>
                <w:tab w:val="left" w:pos="1725"/>
              </w:tabs>
              <w:ind w:left="1276" w:hanging="1276"/>
              <w:jc w:val="both"/>
              <w:rPr>
                <w:rFonts w:ascii="Arial" w:eastAsia="Arial" w:hAnsi="Arial" w:cs="Arial"/>
                <w:color w:val="000000"/>
                <w:sz w:val="22"/>
                <w:szCs w:val="22"/>
              </w:rPr>
            </w:pPr>
            <w:r>
              <w:rPr>
                <w:rFonts w:ascii="Arial" w:eastAsia="Arial" w:hAnsi="Arial" w:cs="Arial"/>
                <w:color w:val="000000"/>
                <w:sz w:val="22"/>
                <w:szCs w:val="22"/>
              </w:rPr>
              <w:tab/>
            </w:r>
          </w:p>
        </w:tc>
        <w:tc>
          <w:tcPr>
            <w:tcW w:w="4588" w:type="dxa"/>
            <w:vMerge w:val="restart"/>
          </w:tcPr>
          <w:p w:rsidR="00FF5138" w:rsidRDefault="00640E8E">
            <w:pPr>
              <w:pBdr>
                <w:top w:val="nil"/>
                <w:left w:val="nil"/>
                <w:bottom w:val="nil"/>
                <w:right w:val="nil"/>
                <w:between w:val="nil"/>
              </w:pBdr>
              <w:tabs>
                <w:tab w:val="left" w:pos="1843"/>
                <w:tab w:val="left" w:pos="2977"/>
                <w:tab w:val="left" w:pos="4678"/>
              </w:tabs>
              <w:ind w:left="1276" w:hanging="1276"/>
              <w:jc w:val="right"/>
              <w:rPr>
                <w:rFonts w:ascii="Arial" w:eastAsia="Arial" w:hAnsi="Arial" w:cs="Arial"/>
                <w:color w:val="000000"/>
                <w:sz w:val="24"/>
                <w:szCs w:val="24"/>
              </w:rPr>
            </w:pPr>
            <w:r>
              <w:rPr>
                <w:rFonts w:ascii="Arial" w:eastAsia="Arial" w:hAnsi="Arial" w:cs="Arial"/>
                <w:b/>
                <w:color w:val="000000"/>
                <w:sz w:val="24"/>
                <w:szCs w:val="24"/>
              </w:rPr>
              <w:t>LIITE</w:t>
            </w:r>
            <w:r w:rsidR="005A0347">
              <w:rPr>
                <w:rFonts w:ascii="Arial" w:eastAsia="Arial" w:hAnsi="Arial" w:cs="Arial"/>
                <w:b/>
                <w:color w:val="000000"/>
                <w:sz w:val="24"/>
                <w:szCs w:val="24"/>
              </w:rPr>
              <w:t xml:space="preserve"> 1</w:t>
            </w:r>
          </w:p>
          <w:p w:rsidR="00FF5138" w:rsidRDefault="00FF5138">
            <w:pPr>
              <w:pBdr>
                <w:top w:val="nil"/>
                <w:left w:val="nil"/>
                <w:bottom w:val="nil"/>
                <w:right w:val="nil"/>
                <w:between w:val="nil"/>
              </w:pBdr>
              <w:tabs>
                <w:tab w:val="left" w:pos="1843"/>
                <w:tab w:val="left" w:pos="2977"/>
                <w:tab w:val="left" w:pos="4678"/>
              </w:tabs>
              <w:ind w:hanging="1276"/>
              <w:jc w:val="right"/>
              <w:rPr>
                <w:rFonts w:ascii="Arial" w:eastAsia="Arial" w:hAnsi="Arial" w:cs="Arial"/>
                <w:color w:val="000000"/>
              </w:rPr>
            </w:pPr>
          </w:p>
          <w:p w:rsidR="00FF5138" w:rsidRDefault="00640E8E">
            <w:pPr>
              <w:pBdr>
                <w:top w:val="nil"/>
                <w:left w:val="nil"/>
                <w:bottom w:val="nil"/>
                <w:right w:val="nil"/>
                <w:between w:val="nil"/>
              </w:pBdr>
              <w:tabs>
                <w:tab w:val="left" w:pos="1843"/>
                <w:tab w:val="left" w:pos="2977"/>
                <w:tab w:val="left" w:pos="4678"/>
              </w:tabs>
              <w:ind w:hanging="1276"/>
              <w:jc w:val="right"/>
              <w:rPr>
                <w:rFonts w:ascii="Arial" w:eastAsia="Arial" w:hAnsi="Arial" w:cs="Arial"/>
                <w:b/>
                <w:color w:val="000000"/>
                <w:sz w:val="24"/>
                <w:szCs w:val="24"/>
              </w:rPr>
            </w:pPr>
            <w:r>
              <w:rPr>
                <w:rFonts w:ascii="Arial" w:eastAsia="Arial" w:hAnsi="Arial" w:cs="Arial"/>
                <w:b/>
                <w:color w:val="000000"/>
                <w:sz w:val="24"/>
                <w:szCs w:val="24"/>
              </w:rPr>
              <w:t>PÄÄTÖS</w:t>
            </w:r>
          </w:p>
          <w:p w:rsidR="00FF5138" w:rsidRDefault="00C7536E">
            <w:pPr>
              <w:pBdr>
                <w:top w:val="nil"/>
                <w:left w:val="nil"/>
                <w:bottom w:val="nil"/>
                <w:right w:val="nil"/>
                <w:between w:val="nil"/>
              </w:pBdr>
              <w:tabs>
                <w:tab w:val="left" w:pos="1843"/>
                <w:tab w:val="left" w:pos="2977"/>
                <w:tab w:val="left" w:pos="4678"/>
              </w:tabs>
              <w:ind w:left="1276" w:hanging="1276"/>
              <w:jc w:val="right"/>
              <w:rPr>
                <w:rFonts w:ascii="Arial" w:eastAsia="Arial" w:hAnsi="Arial" w:cs="Arial"/>
                <w:b/>
                <w:color w:val="000000"/>
              </w:rPr>
            </w:pPr>
            <w:r>
              <w:rPr>
                <w:rFonts w:ascii="Arial" w:eastAsia="Arial" w:hAnsi="Arial" w:cs="Arial"/>
                <w:b/>
                <w:sz w:val="24"/>
                <w:szCs w:val="24"/>
              </w:rPr>
              <w:t>ROIDno-2025-75</w:t>
            </w:r>
          </w:p>
        </w:tc>
      </w:tr>
      <w:tr w:rsidR="00FF5138">
        <w:tc>
          <w:tcPr>
            <w:tcW w:w="5051" w:type="dxa"/>
          </w:tcPr>
          <w:p w:rsidR="00FF5138" w:rsidRDefault="00FF5138" w:rsidP="00C7536E">
            <w:pPr>
              <w:pBdr>
                <w:top w:val="nil"/>
                <w:left w:val="nil"/>
                <w:bottom w:val="nil"/>
                <w:right w:val="nil"/>
                <w:between w:val="nil"/>
              </w:pBdr>
              <w:jc w:val="both"/>
              <w:rPr>
                <w:rFonts w:ascii="Arial" w:eastAsia="Arial" w:hAnsi="Arial" w:cs="Arial"/>
                <w:color w:val="000000"/>
                <w:sz w:val="22"/>
                <w:szCs w:val="22"/>
              </w:rPr>
            </w:pPr>
          </w:p>
        </w:tc>
        <w:tc>
          <w:tcPr>
            <w:tcW w:w="4588" w:type="dxa"/>
            <w:vMerge/>
          </w:tcPr>
          <w:p w:rsidR="00FF5138" w:rsidRDefault="00FF5138">
            <w:pPr>
              <w:widowControl w:val="0"/>
              <w:pBdr>
                <w:top w:val="nil"/>
                <w:left w:val="nil"/>
                <w:bottom w:val="nil"/>
                <w:right w:val="nil"/>
                <w:between w:val="nil"/>
              </w:pBdr>
              <w:spacing w:line="276" w:lineRule="auto"/>
              <w:rPr>
                <w:rFonts w:ascii="Arial" w:eastAsia="Arial" w:hAnsi="Arial" w:cs="Arial"/>
                <w:color w:val="000000"/>
                <w:sz w:val="22"/>
                <w:szCs w:val="22"/>
              </w:rPr>
            </w:pPr>
          </w:p>
        </w:tc>
      </w:tr>
    </w:tbl>
    <w:p w:rsidR="00FF5138" w:rsidRDefault="00FF5138">
      <w:pPr>
        <w:pBdr>
          <w:top w:val="nil"/>
          <w:left w:val="nil"/>
          <w:bottom w:val="nil"/>
          <w:right w:val="nil"/>
          <w:between w:val="nil"/>
        </w:pBdr>
        <w:ind w:left="1276" w:hanging="1276"/>
        <w:jc w:val="both"/>
        <w:rPr>
          <w:rFonts w:ascii="Arial" w:eastAsia="Arial" w:hAnsi="Arial" w:cs="Arial"/>
          <w:color w:val="000000"/>
          <w:sz w:val="22"/>
          <w:szCs w:val="22"/>
        </w:rPr>
      </w:pPr>
    </w:p>
    <w:p w:rsidR="00FF5138" w:rsidRDefault="00FF5138">
      <w:pPr>
        <w:pBdr>
          <w:top w:val="nil"/>
          <w:left w:val="nil"/>
          <w:bottom w:val="nil"/>
          <w:right w:val="nil"/>
          <w:between w:val="nil"/>
        </w:pBdr>
        <w:jc w:val="both"/>
        <w:rPr>
          <w:rFonts w:ascii="Arial" w:eastAsia="Arial" w:hAnsi="Arial" w:cs="Arial"/>
          <w:color w:val="000000"/>
          <w:sz w:val="22"/>
          <w:szCs w:val="22"/>
        </w:rPr>
      </w:pPr>
    </w:p>
    <w:p w:rsidR="00FF5138" w:rsidRDefault="00FF5138">
      <w:pPr>
        <w:pBdr>
          <w:top w:val="nil"/>
          <w:left w:val="nil"/>
          <w:bottom w:val="nil"/>
          <w:right w:val="nil"/>
          <w:between w:val="nil"/>
        </w:pBdr>
        <w:jc w:val="both"/>
        <w:rPr>
          <w:rFonts w:ascii="Arial" w:eastAsia="Arial" w:hAnsi="Arial" w:cs="Arial"/>
          <w:sz w:val="22"/>
          <w:szCs w:val="22"/>
        </w:rPr>
      </w:pPr>
    </w:p>
    <w:p w:rsidR="00FF5138" w:rsidRDefault="00FF5138">
      <w:pPr>
        <w:pBdr>
          <w:top w:val="nil"/>
          <w:left w:val="nil"/>
          <w:bottom w:val="nil"/>
          <w:right w:val="nil"/>
          <w:between w:val="nil"/>
        </w:pBdr>
        <w:jc w:val="both"/>
        <w:rPr>
          <w:rFonts w:ascii="Arial" w:eastAsia="Arial" w:hAnsi="Arial" w:cs="Arial"/>
          <w:sz w:val="22"/>
          <w:szCs w:val="22"/>
        </w:rPr>
      </w:pP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asia</w:t>
      </w:r>
      <w:r>
        <w:rPr>
          <w:rFonts w:ascii="Arial" w:eastAsia="Arial" w:hAnsi="Arial" w:cs="Arial"/>
          <w:b/>
          <w:smallCaps/>
          <w:color w:val="000000"/>
          <w:sz w:val="26"/>
          <w:szCs w:val="26"/>
        </w:rPr>
        <w:t xml:space="preserve"> </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Päätös maastoliikennelain (1710/1995) 30 §:n mukaisesta lupahakemuksesta, joka koskee jääradalla tapahtuv</w:t>
      </w:r>
      <w:r>
        <w:rPr>
          <w:rFonts w:ascii="Arial" w:eastAsia="Arial" w:hAnsi="Arial" w:cs="Arial"/>
          <w:sz w:val="22"/>
          <w:szCs w:val="22"/>
        </w:rPr>
        <w:t>a</w:t>
      </w:r>
      <w:r w:rsidR="003212C2">
        <w:rPr>
          <w:rFonts w:ascii="Arial" w:eastAsia="Arial" w:hAnsi="Arial" w:cs="Arial"/>
          <w:color w:val="000000"/>
          <w:sz w:val="22"/>
          <w:szCs w:val="22"/>
        </w:rPr>
        <w:t>a ajoharjoittelu- ja</w:t>
      </w:r>
      <w:r>
        <w:rPr>
          <w:rFonts w:ascii="Arial" w:eastAsia="Arial" w:hAnsi="Arial" w:cs="Arial"/>
          <w:color w:val="000000"/>
          <w:sz w:val="22"/>
          <w:szCs w:val="22"/>
        </w:rPr>
        <w:t xml:space="preserve"> ajokoul</w:t>
      </w:r>
      <w:r w:rsidR="003212C2">
        <w:rPr>
          <w:rFonts w:ascii="Arial" w:eastAsia="Arial" w:hAnsi="Arial" w:cs="Arial"/>
          <w:color w:val="000000"/>
          <w:sz w:val="22"/>
          <w:szCs w:val="22"/>
        </w:rPr>
        <w:t>utustoimintaa</w:t>
      </w:r>
      <w:r>
        <w:rPr>
          <w:rFonts w:ascii="Arial" w:eastAsia="Arial" w:hAnsi="Arial" w:cs="Arial"/>
          <w:color w:val="000000"/>
          <w:sz w:val="22"/>
          <w:szCs w:val="22"/>
        </w:rPr>
        <w:t>.</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luvan</w:t>
      </w:r>
      <w:r>
        <w:rPr>
          <w:rFonts w:ascii="Arial" w:eastAsia="Arial" w:hAnsi="Arial" w:cs="Arial"/>
          <w:b/>
          <w:smallCaps/>
          <w:color w:val="000000"/>
          <w:sz w:val="26"/>
          <w:szCs w:val="26"/>
        </w:rPr>
        <w:t xml:space="preserve"> hakija</w:t>
      </w:r>
    </w:p>
    <w:p w:rsidR="00FF5138" w:rsidRDefault="00C7536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Ari Petteri Kuusela</w:t>
      </w:r>
      <w:r>
        <w:rPr>
          <w:rFonts w:ascii="Arial" w:eastAsia="Arial" w:hAnsi="Arial" w:cs="Arial"/>
          <w:color w:val="000000"/>
          <w:sz w:val="22"/>
          <w:szCs w:val="22"/>
        </w:rPr>
        <w:t>, Ylisimo</w:t>
      </w:r>
    </w:p>
    <w:p w:rsidR="00FF5138" w:rsidRDefault="00C7536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Yhteyshenkilö: Ari Kuusela</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luvan</w:t>
      </w:r>
      <w:r>
        <w:rPr>
          <w:rFonts w:ascii="Arial" w:eastAsia="Arial" w:hAnsi="Arial" w:cs="Arial"/>
          <w:b/>
          <w:smallCaps/>
          <w:color w:val="000000"/>
          <w:sz w:val="26"/>
          <w:szCs w:val="26"/>
        </w:rPr>
        <w:t xml:space="preserve"> hakemisen peruste</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Maastoliikennelain</w:t>
      </w:r>
      <w:r>
        <w:rPr>
          <w:rFonts w:ascii="Arial" w:eastAsia="Arial" w:hAnsi="Arial" w:cs="Arial"/>
          <w:color w:val="000000"/>
          <w:sz w:val="22"/>
          <w:szCs w:val="22"/>
        </w:rPr>
        <w:t xml:space="preserve"> (1710/1995) 30 §:n mukaan moottorikäyttöisillä ajoneuvoilla tapahtuvaan kilpailujen ja harjoitusten toistuvaan tai pysyvään järjestämiseen samassa maastossa on oltava kunnan ympäristönsuojeluviranomaisen lupa.</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lupaviranomaisen</w:t>
      </w:r>
      <w:r>
        <w:rPr>
          <w:rFonts w:ascii="Arial" w:eastAsia="Arial" w:hAnsi="Arial" w:cs="Arial"/>
          <w:b/>
          <w:smallCaps/>
          <w:color w:val="000000"/>
          <w:sz w:val="26"/>
          <w:szCs w:val="26"/>
        </w:rPr>
        <w:t xml:space="preserve"> toimivalta</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Rovaniemen</w:t>
      </w:r>
      <w:r>
        <w:rPr>
          <w:rFonts w:ascii="Arial" w:eastAsia="Arial" w:hAnsi="Arial" w:cs="Arial"/>
          <w:color w:val="000000"/>
          <w:sz w:val="22"/>
          <w:szCs w:val="22"/>
        </w:rPr>
        <w:t xml:space="preserve"> kaupungin hallinto- ja johtosäännön mukaan kunnan ympäristön- suojeluviranomaisena toimii ympäristölautakunta. Ympäristölautakunnan 31.1.2019 § 7 tekemän delegointipäätöksen mukaan maastoliikennelain mukaisen kilpailuja ja harjoituksia koskevan lupa-asian ratkaisee ympäristötarkastaja.</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toiminnan</w:t>
      </w:r>
      <w:r>
        <w:rPr>
          <w:rFonts w:ascii="Arial" w:eastAsia="Arial" w:hAnsi="Arial" w:cs="Arial"/>
          <w:b/>
          <w:smallCaps/>
          <w:color w:val="000000"/>
          <w:sz w:val="26"/>
          <w:szCs w:val="26"/>
        </w:rPr>
        <w:t xml:space="preserve"> kuvaus </w:t>
      </w:r>
    </w:p>
    <w:p w:rsidR="00FF5138" w:rsidRDefault="00C7536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Ari Kuusela</w:t>
      </w:r>
      <w:r w:rsidR="00640E8E">
        <w:rPr>
          <w:rFonts w:ascii="Arial" w:eastAsia="Arial" w:hAnsi="Arial" w:cs="Arial"/>
          <w:color w:val="000000"/>
          <w:sz w:val="22"/>
          <w:szCs w:val="22"/>
        </w:rPr>
        <w:t xml:space="preserve"> on hakenut maastoliikennelai</w:t>
      </w:r>
      <w:r w:rsidR="00445BE9">
        <w:rPr>
          <w:rFonts w:ascii="Arial" w:eastAsia="Arial" w:hAnsi="Arial" w:cs="Arial"/>
          <w:color w:val="000000"/>
          <w:sz w:val="22"/>
          <w:szCs w:val="22"/>
        </w:rPr>
        <w:t>n 30 §:n mukaista lupaa tilan 683-404-52-18 maa- ja vesialueella</w:t>
      </w:r>
      <w:r w:rsidR="00640E8E">
        <w:rPr>
          <w:rFonts w:ascii="Arial" w:eastAsia="Arial" w:hAnsi="Arial" w:cs="Arial"/>
          <w:color w:val="000000"/>
          <w:sz w:val="22"/>
          <w:szCs w:val="22"/>
        </w:rPr>
        <w:t xml:space="preserve"> tapahtuvalle ajoharjoittelu- ja ajokoulutustoim</w:t>
      </w:r>
      <w:r w:rsidR="00445BE9">
        <w:rPr>
          <w:rFonts w:ascii="Arial" w:eastAsia="Arial" w:hAnsi="Arial" w:cs="Arial"/>
          <w:color w:val="000000"/>
          <w:sz w:val="22"/>
          <w:szCs w:val="22"/>
        </w:rPr>
        <w:t>innalle</w:t>
      </w:r>
      <w:r w:rsidR="003212C2">
        <w:rPr>
          <w:rFonts w:ascii="Arial" w:eastAsia="Arial" w:hAnsi="Arial" w:cs="Arial"/>
          <w:color w:val="000000"/>
          <w:sz w:val="22"/>
          <w:szCs w:val="22"/>
        </w:rPr>
        <w:t>.</w:t>
      </w:r>
      <w:r w:rsidR="00445BE9">
        <w:rPr>
          <w:rFonts w:ascii="Arial" w:eastAsia="Arial" w:hAnsi="Arial" w:cs="Arial"/>
          <w:color w:val="000000"/>
          <w:sz w:val="22"/>
          <w:szCs w:val="22"/>
        </w:rPr>
        <w:t xml:space="preserve"> Kyseessä on aiemmin harjoitetun</w:t>
      </w:r>
      <w:r w:rsidR="00640E8E">
        <w:rPr>
          <w:rFonts w:ascii="Arial" w:eastAsia="Arial" w:hAnsi="Arial" w:cs="Arial"/>
          <w:color w:val="000000"/>
          <w:sz w:val="22"/>
          <w:szCs w:val="22"/>
        </w:rPr>
        <w:t xml:space="preserve"> toimin</w:t>
      </w:r>
      <w:r w:rsidR="00640E8E">
        <w:rPr>
          <w:rFonts w:ascii="Arial" w:eastAsia="Arial" w:hAnsi="Arial" w:cs="Arial"/>
          <w:sz w:val="22"/>
          <w:szCs w:val="22"/>
        </w:rPr>
        <w:t xml:space="preserve">nan jatkaminen. </w:t>
      </w:r>
      <w:r w:rsidR="00445BE9">
        <w:rPr>
          <w:rFonts w:ascii="Arial" w:eastAsia="Arial" w:hAnsi="Arial" w:cs="Arial"/>
          <w:sz w:val="22"/>
          <w:szCs w:val="22"/>
        </w:rPr>
        <w:t xml:space="preserve">Alueelle on myönnetty </w:t>
      </w:r>
      <w:r w:rsidR="00445BE9">
        <w:rPr>
          <w:rFonts w:ascii="Arial" w:eastAsia="Arial" w:hAnsi="Arial" w:cs="Arial"/>
          <w:color w:val="000000"/>
          <w:sz w:val="22"/>
          <w:szCs w:val="22"/>
        </w:rPr>
        <w:t>a</w:t>
      </w:r>
      <w:r w:rsidR="00640E8E">
        <w:rPr>
          <w:rFonts w:ascii="Arial" w:eastAsia="Arial" w:hAnsi="Arial" w:cs="Arial"/>
          <w:color w:val="000000"/>
          <w:sz w:val="22"/>
          <w:szCs w:val="22"/>
        </w:rPr>
        <w:t>ikaisempi</w:t>
      </w:r>
      <w:r w:rsidR="00445BE9">
        <w:rPr>
          <w:rFonts w:ascii="Arial" w:eastAsia="Arial" w:hAnsi="Arial" w:cs="Arial"/>
          <w:color w:val="000000"/>
          <w:sz w:val="22"/>
          <w:szCs w:val="22"/>
        </w:rPr>
        <w:t>akin</w:t>
      </w:r>
      <w:r w:rsidR="00640E8E">
        <w:rPr>
          <w:rFonts w:ascii="Arial" w:eastAsia="Arial" w:hAnsi="Arial" w:cs="Arial"/>
          <w:color w:val="000000"/>
          <w:sz w:val="22"/>
          <w:szCs w:val="22"/>
        </w:rPr>
        <w:t xml:space="preserve"> </w:t>
      </w:r>
      <w:r w:rsidR="00640E8E">
        <w:rPr>
          <w:rFonts w:ascii="Arial" w:eastAsia="Arial" w:hAnsi="Arial" w:cs="Arial"/>
          <w:sz w:val="22"/>
          <w:szCs w:val="22"/>
        </w:rPr>
        <w:t>lup</w:t>
      </w:r>
      <w:r w:rsidR="00445BE9">
        <w:rPr>
          <w:rFonts w:ascii="Arial" w:eastAsia="Arial" w:hAnsi="Arial" w:cs="Arial"/>
          <w:sz w:val="22"/>
          <w:szCs w:val="22"/>
        </w:rPr>
        <w:t>i</w:t>
      </w:r>
      <w:r w:rsidR="00640E8E">
        <w:rPr>
          <w:rFonts w:ascii="Arial" w:eastAsia="Arial" w:hAnsi="Arial" w:cs="Arial"/>
          <w:sz w:val="22"/>
          <w:szCs w:val="22"/>
        </w:rPr>
        <w:t>a</w:t>
      </w:r>
      <w:r w:rsidR="00445BE9">
        <w:rPr>
          <w:rFonts w:ascii="Arial" w:eastAsia="Arial" w:hAnsi="Arial" w:cs="Arial"/>
          <w:sz w:val="22"/>
          <w:szCs w:val="22"/>
        </w:rPr>
        <w:t xml:space="preserve">.  </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CF1CA4">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Hakemuksessa esitetty toiminta-aika a</w:t>
      </w:r>
      <w:r w:rsidR="00640E8E">
        <w:rPr>
          <w:rFonts w:ascii="Arial" w:eastAsia="Arial" w:hAnsi="Arial" w:cs="Arial"/>
          <w:color w:val="000000"/>
          <w:sz w:val="22"/>
          <w:szCs w:val="22"/>
        </w:rPr>
        <w:t>joharjoittelu</w:t>
      </w:r>
      <w:r>
        <w:rPr>
          <w:rFonts w:ascii="Arial" w:eastAsia="Arial" w:hAnsi="Arial" w:cs="Arial"/>
          <w:color w:val="000000"/>
          <w:sz w:val="22"/>
          <w:szCs w:val="22"/>
        </w:rPr>
        <w:t>un on</w:t>
      </w:r>
      <w:r w:rsidR="00640E8E">
        <w:rPr>
          <w:rFonts w:ascii="Arial" w:eastAsia="Arial" w:hAnsi="Arial" w:cs="Arial"/>
          <w:color w:val="000000"/>
          <w:sz w:val="22"/>
          <w:szCs w:val="22"/>
        </w:rPr>
        <w:t xml:space="preserve"> vuosittain jääol</w:t>
      </w:r>
      <w:r w:rsidR="00F33B41">
        <w:rPr>
          <w:rFonts w:ascii="Arial" w:eastAsia="Arial" w:hAnsi="Arial" w:cs="Arial"/>
          <w:color w:val="000000"/>
          <w:sz w:val="22"/>
          <w:szCs w:val="22"/>
        </w:rPr>
        <w:t>osuhteiden salliessa 1.1. – 20.4</w:t>
      </w:r>
      <w:r w:rsidR="00640E8E">
        <w:rPr>
          <w:rFonts w:ascii="Arial" w:eastAsia="Arial" w:hAnsi="Arial" w:cs="Arial"/>
          <w:color w:val="000000"/>
          <w:sz w:val="22"/>
          <w:szCs w:val="22"/>
        </w:rPr>
        <w:t>. välisenä aikana. Toimintaa järjestetään asiakastilant</w:t>
      </w:r>
      <w:r w:rsidR="00F33B41">
        <w:rPr>
          <w:rFonts w:ascii="Arial" w:eastAsia="Arial" w:hAnsi="Arial" w:cs="Arial"/>
          <w:color w:val="000000"/>
          <w:sz w:val="22"/>
          <w:szCs w:val="22"/>
        </w:rPr>
        <w:t>een mukaan arviolta 15-20 pv kaudessa</w:t>
      </w:r>
      <w:r w:rsidR="00640E8E">
        <w:rPr>
          <w:rFonts w:ascii="Arial" w:eastAsia="Arial" w:hAnsi="Arial" w:cs="Arial"/>
          <w:color w:val="000000"/>
          <w:sz w:val="22"/>
          <w:szCs w:val="22"/>
        </w:rPr>
        <w:t>.</w:t>
      </w:r>
      <w:r w:rsidR="00F33B41">
        <w:rPr>
          <w:rFonts w:ascii="Arial" w:eastAsia="Arial" w:hAnsi="Arial" w:cs="Arial"/>
          <w:color w:val="000000"/>
          <w:sz w:val="22"/>
          <w:szCs w:val="22"/>
        </w:rPr>
        <w:t xml:space="preserve"> Toiminta-ajat ovat arkisin klo 10 – 16 ja viikonloppuisin klo 10-15.  </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Toiminta tap</w:t>
      </w:r>
      <w:r w:rsidR="00F33B41">
        <w:rPr>
          <w:rFonts w:ascii="Arial" w:eastAsia="Arial" w:hAnsi="Arial" w:cs="Arial"/>
          <w:color w:val="000000"/>
          <w:sz w:val="22"/>
          <w:szCs w:val="22"/>
        </w:rPr>
        <w:t>ahtuu kokonaan tilan 52-18 alueella.</w:t>
      </w:r>
      <w:r w:rsidR="00F33B41">
        <w:rPr>
          <w:rFonts w:ascii="Arial" w:eastAsia="Arial" w:hAnsi="Arial" w:cs="Arial"/>
          <w:sz w:val="22"/>
          <w:szCs w:val="22"/>
        </w:rPr>
        <w:t xml:space="preserve"> </w:t>
      </w:r>
      <w:r>
        <w:rPr>
          <w:rFonts w:ascii="Arial" w:eastAsia="Arial" w:hAnsi="Arial" w:cs="Arial"/>
          <w:sz w:val="22"/>
          <w:szCs w:val="22"/>
        </w:rPr>
        <w:t>K</w:t>
      </w:r>
      <w:r>
        <w:rPr>
          <w:rFonts w:ascii="Arial" w:eastAsia="Arial" w:hAnsi="Arial" w:cs="Arial"/>
          <w:color w:val="000000"/>
          <w:sz w:val="22"/>
          <w:szCs w:val="22"/>
        </w:rPr>
        <w:t xml:space="preserve">äyttöalueet </w:t>
      </w:r>
      <w:r>
        <w:rPr>
          <w:rFonts w:ascii="Arial" w:eastAsia="Arial" w:hAnsi="Arial" w:cs="Arial"/>
          <w:sz w:val="22"/>
          <w:szCs w:val="22"/>
        </w:rPr>
        <w:t xml:space="preserve">rajataan </w:t>
      </w:r>
      <w:r>
        <w:rPr>
          <w:rFonts w:ascii="Arial" w:eastAsia="Arial" w:hAnsi="Arial" w:cs="Arial"/>
          <w:color w:val="000000"/>
          <w:sz w:val="22"/>
          <w:szCs w:val="22"/>
        </w:rPr>
        <w:t xml:space="preserve">keiloilla, aurausvalleilla ja suluilla. Kulku </w:t>
      </w:r>
      <w:r w:rsidR="00F33B41">
        <w:rPr>
          <w:rFonts w:ascii="Arial" w:eastAsia="Arial" w:hAnsi="Arial" w:cs="Arial"/>
          <w:color w:val="000000"/>
          <w:sz w:val="22"/>
          <w:szCs w:val="22"/>
        </w:rPr>
        <w:t>Rovaniemi - Ranua tieltä rata-alueelle</w:t>
      </w:r>
      <w:r w:rsidR="00CF1CA4">
        <w:rPr>
          <w:rFonts w:ascii="Arial" w:eastAsia="Arial" w:hAnsi="Arial" w:cs="Arial"/>
          <w:color w:val="000000"/>
          <w:sz w:val="22"/>
          <w:szCs w:val="22"/>
        </w:rPr>
        <w:t xml:space="preserve"> tapahtuu kiinteistölle</w:t>
      </w:r>
      <w:r w:rsidR="00F33B41">
        <w:rPr>
          <w:rFonts w:ascii="Arial" w:eastAsia="Arial" w:hAnsi="Arial" w:cs="Arial"/>
          <w:color w:val="000000"/>
          <w:sz w:val="22"/>
          <w:szCs w:val="22"/>
        </w:rPr>
        <w:t xml:space="preserve"> 52-18 liittymän kautta.</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Ajotapahtumat sisältävät ajoneuvon käsittelyä vaihtelevissa mutkayhdistelmissä siten, että ajoneuvot ovat liikkeessä jatkuvasti. Alueella h</w:t>
      </w:r>
      <w:r w:rsidR="00F33B41">
        <w:rPr>
          <w:rFonts w:ascii="Arial" w:eastAsia="Arial" w:hAnsi="Arial" w:cs="Arial"/>
          <w:color w:val="000000"/>
          <w:sz w:val="22"/>
          <w:szCs w:val="22"/>
        </w:rPr>
        <w:t>arjoittelee samanaikaisesti 2–8</w:t>
      </w:r>
      <w:r>
        <w:rPr>
          <w:rFonts w:ascii="Arial" w:eastAsia="Arial" w:hAnsi="Arial" w:cs="Arial"/>
          <w:color w:val="000000"/>
          <w:sz w:val="22"/>
          <w:szCs w:val="22"/>
        </w:rPr>
        <w:t xml:space="preserve"> ajoneuvoa.</w:t>
      </w:r>
      <w:r w:rsidR="00F33B41">
        <w:rPr>
          <w:rFonts w:ascii="Arial" w:eastAsia="Arial" w:hAnsi="Arial" w:cs="Arial"/>
          <w:color w:val="000000"/>
          <w:sz w:val="22"/>
          <w:szCs w:val="22"/>
        </w:rPr>
        <w:t xml:space="preserve"> </w:t>
      </w:r>
      <w:r>
        <w:rPr>
          <w:rFonts w:ascii="Arial" w:eastAsia="Arial" w:hAnsi="Arial" w:cs="Arial"/>
          <w:color w:val="000000"/>
          <w:sz w:val="22"/>
          <w:szCs w:val="22"/>
        </w:rPr>
        <w:t>Toiminta käsittää ajoneuvon jarrutus- ja käsittelyharjoituksia keiloin osoitettuja reittejä sekä aurattuja ratoja p</w:t>
      </w:r>
      <w:r w:rsidR="00F33B41">
        <w:rPr>
          <w:rFonts w:ascii="Arial" w:eastAsia="Arial" w:hAnsi="Arial" w:cs="Arial"/>
          <w:color w:val="000000"/>
          <w:sz w:val="22"/>
          <w:szCs w:val="22"/>
        </w:rPr>
        <w:t>itkin. Ratojen pituus on yhteensä n. 4</w:t>
      </w:r>
      <w:r>
        <w:rPr>
          <w:rFonts w:ascii="Arial" w:eastAsia="Arial" w:hAnsi="Arial" w:cs="Arial"/>
          <w:color w:val="000000"/>
          <w:sz w:val="22"/>
          <w:szCs w:val="22"/>
        </w:rPr>
        <w:t xml:space="preserve"> km</w:t>
      </w:r>
      <w:r w:rsidR="00A07CBF">
        <w:rPr>
          <w:rFonts w:ascii="Arial" w:eastAsia="Arial" w:hAnsi="Arial" w:cs="Arial"/>
          <w:color w:val="000000"/>
          <w:sz w:val="22"/>
          <w:szCs w:val="22"/>
        </w:rPr>
        <w:t>. Alueelle tehdään ratoja maa- sekä vesialueelle</w:t>
      </w:r>
      <w:r>
        <w:rPr>
          <w:rFonts w:ascii="Arial" w:eastAsia="Arial" w:hAnsi="Arial" w:cs="Arial"/>
          <w:color w:val="000000"/>
          <w:sz w:val="22"/>
          <w:szCs w:val="22"/>
        </w:rPr>
        <w:t>.</w:t>
      </w:r>
      <w:r>
        <w:rPr>
          <w:rFonts w:ascii="Arial" w:eastAsia="Arial" w:hAnsi="Arial" w:cs="Arial"/>
          <w:sz w:val="22"/>
          <w:szCs w:val="22"/>
        </w:rPr>
        <w:t xml:space="preserve"> </w:t>
      </w:r>
      <w:r>
        <w:rPr>
          <w:rFonts w:ascii="Arial" w:eastAsia="Arial" w:hAnsi="Arial" w:cs="Arial"/>
          <w:color w:val="000000"/>
          <w:sz w:val="22"/>
          <w:szCs w:val="22"/>
        </w:rPr>
        <w:t>Kaikki osallistujat saavat käyttöönsä lain vaatiman turvavarustuksen. Ajoneuvoja käytetään ainoastaan turvavyöt ja muut turvavarusteet kytkettyinä.</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Moottorivaurion yhteydessä tapahtuneet öljyt ja polttoaineet imeytetään kemiallisesti tai turpeella, joka toimitetaan jäteyrittäjälle edelleenkäsittelyä varten. Imeyttämis-  materiaalia sijoitetaan eri puolille toiminta-aluetta.</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Ajoka</w:t>
      </w:r>
      <w:r w:rsidR="00A07CBF">
        <w:rPr>
          <w:rFonts w:ascii="Arial" w:eastAsia="Arial" w:hAnsi="Arial" w:cs="Arial"/>
          <w:sz w:val="22"/>
          <w:szCs w:val="22"/>
        </w:rPr>
        <w:t>lusto vastaa</w:t>
      </w:r>
      <w:r>
        <w:rPr>
          <w:rFonts w:ascii="Arial" w:eastAsia="Arial" w:hAnsi="Arial" w:cs="Arial"/>
          <w:sz w:val="22"/>
          <w:szCs w:val="22"/>
        </w:rPr>
        <w:t xml:space="preserve"> tieliikenteeseen hyväksyttyjä ajoneuvoja, joissa käytettävät polttoaineet ovat tieliikennekäyttöön h</w:t>
      </w:r>
      <w:r w:rsidR="00A07CBF">
        <w:rPr>
          <w:rFonts w:ascii="Arial" w:eastAsia="Arial" w:hAnsi="Arial" w:cs="Arial"/>
          <w:sz w:val="22"/>
          <w:szCs w:val="22"/>
        </w:rPr>
        <w:t xml:space="preserve">yväksyttyjä. Rata-alueella ei tankata autoja, tankkaukseen on erikseen varattu paikka joka on suojattu polttoainevuotojen varalta. </w:t>
      </w:r>
      <w:r>
        <w:rPr>
          <w:rFonts w:ascii="Arial" w:eastAsia="Arial" w:hAnsi="Arial" w:cs="Arial"/>
          <w:sz w:val="22"/>
          <w:szCs w:val="22"/>
        </w:rPr>
        <w:t xml:space="preserve"> Ajoneuvoissa on äänenvaimennus. </w:t>
      </w:r>
      <w:r>
        <w:rPr>
          <w:rFonts w:ascii="Arial" w:eastAsia="Arial" w:hAnsi="Arial" w:cs="Arial"/>
          <w:color w:val="000000"/>
          <w:sz w:val="22"/>
          <w:szCs w:val="22"/>
        </w:rPr>
        <w:t xml:space="preserve">Hakijan mukaan toiminnasta ei aiheudu päästöjä vesistöön, maaperään eikä pohjaveteen. </w:t>
      </w:r>
      <w:r>
        <w:rPr>
          <w:rFonts w:ascii="Arial" w:eastAsia="Arial" w:hAnsi="Arial" w:cs="Arial"/>
          <w:sz w:val="22"/>
          <w:szCs w:val="22"/>
        </w:rPr>
        <w:t>T</w:t>
      </w:r>
      <w:r>
        <w:rPr>
          <w:rFonts w:ascii="Arial" w:eastAsia="Arial" w:hAnsi="Arial" w:cs="Arial"/>
          <w:color w:val="000000"/>
          <w:sz w:val="22"/>
          <w:szCs w:val="22"/>
        </w:rPr>
        <w:t>oiminnasta ei aiheudu melua, jonka A-painotettu keskiäänitaso (L</w:t>
      </w:r>
      <w:r>
        <w:rPr>
          <w:rFonts w:ascii="Arial" w:eastAsia="Arial" w:hAnsi="Arial" w:cs="Arial"/>
          <w:color w:val="000000"/>
          <w:sz w:val="22"/>
          <w:szCs w:val="22"/>
          <w:vertAlign w:val="subscript"/>
        </w:rPr>
        <w:t>Aeq</w:t>
      </w:r>
      <w:r>
        <w:rPr>
          <w:rFonts w:ascii="Arial" w:eastAsia="Arial" w:hAnsi="Arial" w:cs="Arial"/>
          <w:color w:val="000000"/>
          <w:sz w:val="22"/>
          <w:szCs w:val="22"/>
        </w:rPr>
        <w:t xml:space="preserve">) ylittäisi asuinkäyttöön tarkoitettujen asuntojen pihalla 45 dB. </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Pr="00A07CBF" w:rsidRDefault="00640E8E" w:rsidP="00A07CBF">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Toiminta-aikoina kaikkien ratojen käyttö on valvottua ja toimihenkilöt estävät asiattomien pääsyn toiminta-alueelle.</w:t>
      </w:r>
      <w:r w:rsidR="00A07CBF">
        <w:rPr>
          <w:rFonts w:ascii="Arial" w:eastAsia="Arial" w:hAnsi="Arial" w:cs="Arial"/>
          <w:color w:val="000000"/>
          <w:sz w:val="22"/>
          <w:szCs w:val="22"/>
        </w:rPr>
        <w:t xml:space="preserve"> Rata-alueen läpi ei kulje kelkkareittiä tai hiihtolatuja. Jos alueelle ilmestyy eläimiä, toiminta keskeytetään kunnes eläimet on saatu häädettyä alueelta. Toiminta-alueelle kuljetaan luvanhakijan piha-alueen kautta. </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toiminnan</w:t>
      </w:r>
      <w:r>
        <w:rPr>
          <w:rFonts w:ascii="Arial" w:eastAsia="Arial" w:hAnsi="Arial" w:cs="Arial"/>
          <w:b/>
          <w:smallCaps/>
          <w:color w:val="000000"/>
          <w:sz w:val="26"/>
          <w:szCs w:val="26"/>
        </w:rPr>
        <w:t xml:space="preserve"> sijainti ja ympäristö</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T</w:t>
      </w:r>
      <w:r>
        <w:rPr>
          <w:rFonts w:ascii="Arial" w:eastAsia="Arial" w:hAnsi="Arial" w:cs="Arial"/>
          <w:color w:val="000000"/>
          <w:sz w:val="22"/>
          <w:szCs w:val="22"/>
        </w:rPr>
        <w:t>o</w:t>
      </w:r>
      <w:r w:rsidR="00A07CBF">
        <w:rPr>
          <w:rFonts w:ascii="Arial" w:eastAsia="Arial" w:hAnsi="Arial" w:cs="Arial"/>
          <w:color w:val="000000"/>
          <w:sz w:val="22"/>
          <w:szCs w:val="22"/>
        </w:rPr>
        <w:t xml:space="preserve">iminta-alue sijaitsee </w:t>
      </w:r>
      <w:r w:rsidR="00010223">
        <w:rPr>
          <w:rFonts w:ascii="Arial" w:eastAsia="Arial" w:hAnsi="Arial" w:cs="Arial"/>
          <w:color w:val="000000"/>
          <w:sz w:val="22"/>
          <w:szCs w:val="22"/>
        </w:rPr>
        <w:t xml:space="preserve">Portimon kylässä </w:t>
      </w:r>
      <w:r w:rsidR="00A07CBF">
        <w:rPr>
          <w:rFonts w:ascii="Arial" w:eastAsia="Arial" w:hAnsi="Arial" w:cs="Arial"/>
          <w:color w:val="000000"/>
          <w:sz w:val="22"/>
          <w:szCs w:val="22"/>
        </w:rPr>
        <w:t>tilan P</w:t>
      </w:r>
      <w:r w:rsidR="00010223">
        <w:rPr>
          <w:rFonts w:ascii="Arial" w:eastAsia="Arial" w:hAnsi="Arial" w:cs="Arial"/>
          <w:color w:val="000000"/>
          <w:sz w:val="22"/>
          <w:szCs w:val="22"/>
        </w:rPr>
        <w:t>ikku</w:t>
      </w:r>
      <w:r w:rsidR="00A07CBF">
        <w:rPr>
          <w:rFonts w:ascii="Arial" w:eastAsia="Arial" w:hAnsi="Arial" w:cs="Arial"/>
          <w:color w:val="000000"/>
          <w:sz w:val="22"/>
          <w:szCs w:val="22"/>
        </w:rPr>
        <w:t>aho 52-18 alueella</w:t>
      </w:r>
      <w:r w:rsidR="00010223">
        <w:rPr>
          <w:rFonts w:ascii="Arial" w:eastAsia="Arial" w:hAnsi="Arial" w:cs="Arial"/>
          <w:color w:val="000000"/>
          <w:sz w:val="22"/>
          <w:szCs w:val="22"/>
        </w:rPr>
        <w:t>, osittain maalla ja osittain Portimo</w:t>
      </w:r>
      <w:r w:rsidR="00A07CBF">
        <w:rPr>
          <w:rFonts w:ascii="Arial" w:eastAsia="Arial" w:hAnsi="Arial" w:cs="Arial"/>
          <w:color w:val="000000"/>
          <w:sz w:val="22"/>
          <w:szCs w:val="22"/>
        </w:rPr>
        <w:t xml:space="preserve"> </w:t>
      </w:r>
      <w:r w:rsidR="00010223">
        <w:rPr>
          <w:rFonts w:ascii="Arial" w:eastAsia="Arial" w:hAnsi="Arial" w:cs="Arial"/>
          <w:color w:val="000000"/>
          <w:sz w:val="22"/>
          <w:szCs w:val="22"/>
        </w:rPr>
        <w:t>järven jäällä, noin 26 km Ranuan taajamasta pohjoiseen ja noin 53</w:t>
      </w:r>
      <w:r>
        <w:rPr>
          <w:rFonts w:ascii="Arial" w:eastAsia="Arial" w:hAnsi="Arial" w:cs="Arial"/>
          <w:color w:val="000000"/>
          <w:sz w:val="22"/>
          <w:szCs w:val="22"/>
        </w:rPr>
        <w:t xml:space="preserve"> kilome</w:t>
      </w:r>
      <w:r w:rsidR="00010223">
        <w:rPr>
          <w:rFonts w:ascii="Arial" w:eastAsia="Arial" w:hAnsi="Arial" w:cs="Arial"/>
          <w:color w:val="000000"/>
          <w:sz w:val="22"/>
          <w:szCs w:val="22"/>
        </w:rPr>
        <w:t>triä Rovaniemen keskustasta etelään</w:t>
      </w:r>
      <w:r w:rsidR="00010223">
        <w:rPr>
          <w:rFonts w:ascii="Arial" w:eastAsia="Arial" w:hAnsi="Arial" w:cs="Arial"/>
          <w:sz w:val="22"/>
          <w:szCs w:val="22"/>
        </w:rPr>
        <w:t>.</w:t>
      </w:r>
      <w:r>
        <w:rPr>
          <w:rFonts w:ascii="Arial" w:eastAsia="Arial" w:hAnsi="Arial" w:cs="Arial"/>
          <w:color w:val="FF0000"/>
          <w:sz w:val="22"/>
          <w:szCs w:val="22"/>
        </w:rPr>
        <w:t xml:space="preserve"> </w:t>
      </w:r>
      <w:r w:rsidR="00010223">
        <w:rPr>
          <w:rFonts w:ascii="Arial" w:eastAsia="Arial" w:hAnsi="Arial" w:cs="Arial"/>
          <w:color w:val="000000"/>
          <w:sz w:val="22"/>
          <w:szCs w:val="22"/>
        </w:rPr>
        <w:t>Lähin asutus (toiminnanharjoittajan omistama)  on noin 150</w:t>
      </w:r>
      <w:r>
        <w:rPr>
          <w:rFonts w:ascii="Arial" w:eastAsia="Arial" w:hAnsi="Arial" w:cs="Arial"/>
          <w:color w:val="000000"/>
          <w:sz w:val="22"/>
          <w:szCs w:val="22"/>
        </w:rPr>
        <w:t xml:space="preserve"> metriä </w:t>
      </w:r>
      <w:r w:rsidR="00E7643B">
        <w:rPr>
          <w:rFonts w:ascii="Arial" w:eastAsia="Arial" w:hAnsi="Arial" w:cs="Arial"/>
          <w:color w:val="000000"/>
          <w:sz w:val="22"/>
          <w:szCs w:val="22"/>
        </w:rPr>
        <w:t>radasta, seuraa</w:t>
      </w:r>
      <w:r w:rsidR="00010223">
        <w:rPr>
          <w:rFonts w:ascii="Arial" w:eastAsia="Arial" w:hAnsi="Arial" w:cs="Arial"/>
          <w:color w:val="000000"/>
          <w:sz w:val="22"/>
          <w:szCs w:val="22"/>
        </w:rPr>
        <w:t xml:space="preserve">vaksi lähimmät asuinrakennukset ovat noin 350 etäisyydellä. </w:t>
      </w:r>
      <w:r>
        <w:rPr>
          <w:rFonts w:ascii="Arial" w:eastAsia="Arial" w:hAnsi="Arial" w:cs="Arial"/>
          <w:color w:val="000000"/>
          <w:sz w:val="22"/>
          <w:szCs w:val="22"/>
        </w:rPr>
        <w:t xml:space="preserve"> </w:t>
      </w:r>
      <w:r w:rsidR="00010223">
        <w:rPr>
          <w:rFonts w:ascii="Arial" w:eastAsia="Arial" w:hAnsi="Arial" w:cs="Arial"/>
          <w:color w:val="000000"/>
          <w:sz w:val="22"/>
          <w:szCs w:val="22"/>
        </w:rPr>
        <w:t xml:space="preserve">Rovaniemi – Ranua </w:t>
      </w:r>
      <w:r w:rsidR="00E7643B">
        <w:rPr>
          <w:rFonts w:ascii="Arial" w:eastAsia="Arial" w:hAnsi="Arial" w:cs="Arial"/>
          <w:color w:val="000000"/>
          <w:sz w:val="22"/>
          <w:szCs w:val="22"/>
        </w:rPr>
        <w:t>kantatie nro 78 sijaitsee lähimmillään noin 80 m radasta</w:t>
      </w:r>
    </w:p>
    <w:p w:rsidR="00FF5138" w:rsidRDefault="00CC4F7D" w:rsidP="00C16855">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Toiminta-alueen tuntumaan sijoittuu Simojoen natura-alue, noin 700 metrin etäisyydelle. Simojoki on hyväksytty naturaan Natura 2000 – verkostoon</w:t>
      </w:r>
      <w:r w:rsidR="00C16855">
        <w:rPr>
          <w:rFonts w:ascii="Arial" w:eastAsia="Arial" w:hAnsi="Arial" w:cs="Arial"/>
          <w:color w:val="000000"/>
          <w:sz w:val="22"/>
          <w:szCs w:val="22"/>
        </w:rPr>
        <w:t xml:space="preserve"> suojeluperusteena Fennoskandian luonnontilaiset jokireitit. Lisäksi suojeluperusteena on kaksi luontodirektiivin liitteen II lajeista. Toiminta-alueen läheisyydessä ei ole muita suojelualueita eikä toiminta sijoitu pohjavesialueelle. </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asian</w:t>
      </w:r>
      <w:r>
        <w:rPr>
          <w:rFonts w:ascii="Arial" w:eastAsia="Arial" w:hAnsi="Arial" w:cs="Arial"/>
          <w:b/>
          <w:smallCaps/>
          <w:color w:val="000000"/>
          <w:sz w:val="26"/>
          <w:szCs w:val="26"/>
        </w:rPr>
        <w:t xml:space="preserve"> vireilletulo</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Lupahakemus</w:t>
      </w:r>
      <w:r>
        <w:rPr>
          <w:rFonts w:ascii="Arial" w:eastAsia="Arial" w:hAnsi="Arial" w:cs="Arial"/>
          <w:color w:val="000000"/>
          <w:sz w:val="22"/>
          <w:szCs w:val="22"/>
        </w:rPr>
        <w:t xml:space="preserve"> on jätetty lupaviranomaiselle </w:t>
      </w:r>
      <w:r w:rsidR="00C16855">
        <w:rPr>
          <w:rFonts w:ascii="Arial" w:eastAsia="Arial" w:hAnsi="Arial" w:cs="Arial"/>
          <w:sz w:val="22"/>
          <w:szCs w:val="22"/>
        </w:rPr>
        <w:t>29</w:t>
      </w:r>
      <w:r>
        <w:rPr>
          <w:rFonts w:ascii="Arial" w:eastAsia="Arial" w:hAnsi="Arial" w:cs="Arial"/>
          <w:color w:val="000000"/>
          <w:sz w:val="22"/>
          <w:szCs w:val="22"/>
        </w:rPr>
        <w:t>.1</w:t>
      </w:r>
      <w:r w:rsidR="00C16855">
        <w:rPr>
          <w:rFonts w:ascii="Arial" w:eastAsia="Arial" w:hAnsi="Arial" w:cs="Arial"/>
          <w:sz w:val="22"/>
          <w:szCs w:val="22"/>
        </w:rPr>
        <w:t>1</w:t>
      </w:r>
      <w:r>
        <w:rPr>
          <w:rFonts w:ascii="Arial" w:eastAsia="Arial" w:hAnsi="Arial" w:cs="Arial"/>
          <w:sz w:val="22"/>
          <w:szCs w:val="22"/>
        </w:rPr>
        <w:t>.</w:t>
      </w:r>
      <w:r w:rsidR="007F0B0B">
        <w:rPr>
          <w:rFonts w:ascii="Arial" w:eastAsia="Arial" w:hAnsi="Arial" w:cs="Arial"/>
          <w:color w:val="000000"/>
          <w:sz w:val="22"/>
          <w:szCs w:val="22"/>
        </w:rPr>
        <w:t xml:space="preserve">2024. </w:t>
      </w:r>
      <w:r>
        <w:rPr>
          <w:rFonts w:ascii="Arial" w:eastAsia="Arial" w:hAnsi="Arial" w:cs="Arial"/>
          <w:color w:val="000000"/>
          <w:sz w:val="22"/>
          <w:szCs w:val="22"/>
        </w:rPr>
        <w:t>Asian vireilläolosta on</w:t>
      </w:r>
      <w:r w:rsidR="006351D0">
        <w:rPr>
          <w:rFonts w:ascii="Arial" w:eastAsia="Arial" w:hAnsi="Arial" w:cs="Arial"/>
          <w:color w:val="000000"/>
          <w:sz w:val="22"/>
          <w:szCs w:val="22"/>
        </w:rPr>
        <w:t xml:space="preserve"> kuulutettu 16.1. – 31.1.2025 Ranuan kunnan</w:t>
      </w:r>
      <w:r w:rsidR="007F0B0B">
        <w:rPr>
          <w:rFonts w:ascii="Arial" w:eastAsia="Arial" w:hAnsi="Arial" w:cs="Arial"/>
          <w:color w:val="000000"/>
          <w:sz w:val="22"/>
          <w:szCs w:val="22"/>
        </w:rPr>
        <w:t xml:space="preserve"> </w:t>
      </w:r>
      <w:r w:rsidR="006351D0">
        <w:rPr>
          <w:rFonts w:ascii="Arial" w:eastAsia="Arial" w:hAnsi="Arial" w:cs="Arial"/>
          <w:color w:val="000000"/>
          <w:sz w:val="22"/>
          <w:szCs w:val="22"/>
        </w:rPr>
        <w:t>sähköisellä ilmoitustaululla os. keskustie 34 sekä kunnan verkkosivuilla</w:t>
      </w:r>
      <w:r>
        <w:rPr>
          <w:rFonts w:ascii="Arial" w:eastAsia="Arial" w:hAnsi="Arial" w:cs="Arial"/>
          <w:color w:val="000000"/>
          <w:sz w:val="22"/>
          <w:szCs w:val="22"/>
        </w:rPr>
        <w:t>. Lupahakemusta koskevat asiakirjat ovat</w:t>
      </w:r>
      <w:r w:rsidR="006351D0">
        <w:rPr>
          <w:rFonts w:ascii="Arial" w:eastAsia="Arial" w:hAnsi="Arial" w:cs="Arial"/>
          <w:color w:val="000000"/>
          <w:sz w:val="22"/>
          <w:szCs w:val="22"/>
        </w:rPr>
        <w:t xml:space="preserve"> kuulutusaikana olleet saatavilla keskustie 34 osoittesta. </w:t>
      </w:r>
    </w:p>
    <w:p w:rsidR="00FF5138" w:rsidRDefault="00640E8E" w:rsidP="006351D0">
      <w:pPr>
        <w:pBdr>
          <w:top w:val="nil"/>
          <w:left w:val="nil"/>
          <w:bottom w:val="nil"/>
          <w:right w:val="nil"/>
          <w:between w:val="nil"/>
        </w:pBdr>
        <w:spacing w:before="360" w:after="60"/>
        <w:ind w:firstLine="566"/>
        <w:jc w:val="both"/>
        <w:rPr>
          <w:rFonts w:ascii="Arial" w:eastAsia="Arial" w:hAnsi="Arial" w:cs="Arial"/>
          <w:b/>
          <w:smallCaps/>
          <w:sz w:val="26"/>
          <w:szCs w:val="26"/>
        </w:rPr>
      </w:pPr>
      <w:r>
        <w:rPr>
          <w:rFonts w:ascii="Arial" w:eastAsia="Arial" w:hAnsi="Arial" w:cs="Arial"/>
          <w:b/>
          <w:smallCaps/>
          <w:sz w:val="26"/>
          <w:szCs w:val="26"/>
        </w:rPr>
        <w:t xml:space="preserve">muistutukset ja mielipiteet </w:t>
      </w:r>
    </w:p>
    <w:p w:rsidR="00FF5138" w:rsidRDefault="006351D0">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Lupahakemuksesta ei ole</w:t>
      </w:r>
      <w:r w:rsidR="00640E8E">
        <w:rPr>
          <w:rFonts w:ascii="Arial" w:eastAsia="Arial" w:hAnsi="Arial" w:cs="Arial"/>
          <w:sz w:val="22"/>
          <w:szCs w:val="22"/>
        </w:rPr>
        <w:t xml:space="preserve"> jätetty muistut</w:t>
      </w:r>
      <w:r w:rsidR="00257257">
        <w:rPr>
          <w:rFonts w:ascii="Arial" w:eastAsia="Arial" w:hAnsi="Arial" w:cs="Arial"/>
          <w:sz w:val="22"/>
          <w:szCs w:val="22"/>
        </w:rPr>
        <w:t>uksia tai esitetty mielipiteit</w:t>
      </w:r>
      <w:r>
        <w:rPr>
          <w:rFonts w:ascii="Arial" w:eastAsia="Arial" w:hAnsi="Arial" w:cs="Arial"/>
          <w:sz w:val="22"/>
          <w:szCs w:val="22"/>
        </w:rPr>
        <w:t>ä.</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6"/>
          <w:szCs w:val="26"/>
        </w:rPr>
      </w:pPr>
      <w:r>
        <w:rPr>
          <w:rFonts w:ascii="Arial" w:eastAsia="Arial" w:hAnsi="Arial" w:cs="Arial"/>
          <w:b/>
          <w:smallCaps/>
          <w:sz w:val="26"/>
          <w:szCs w:val="26"/>
        </w:rPr>
        <w:t>lausunnot</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Lupahakemuksesta</w:t>
      </w:r>
      <w:r>
        <w:rPr>
          <w:rFonts w:ascii="Arial" w:eastAsia="Arial" w:hAnsi="Arial" w:cs="Arial"/>
          <w:color w:val="000000"/>
          <w:sz w:val="22"/>
          <w:szCs w:val="22"/>
        </w:rPr>
        <w:t xml:space="preserve"> ei pyydetty e</w:t>
      </w:r>
      <w:r w:rsidR="00C92B1C">
        <w:rPr>
          <w:rFonts w:ascii="Arial" w:eastAsia="Arial" w:hAnsi="Arial" w:cs="Arial"/>
          <w:color w:val="000000"/>
          <w:sz w:val="22"/>
          <w:szCs w:val="22"/>
        </w:rPr>
        <w:t xml:space="preserve">rikseen lausuntoja. </w:t>
      </w:r>
      <w:r>
        <w:rPr>
          <w:rFonts w:ascii="Arial" w:eastAsia="Arial" w:hAnsi="Arial" w:cs="Arial"/>
          <w:color w:val="000000"/>
          <w:sz w:val="22"/>
          <w:szCs w:val="22"/>
        </w:rPr>
        <w:t xml:space="preserve"> </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color w:val="000000"/>
          <w:sz w:val="26"/>
          <w:szCs w:val="26"/>
        </w:rPr>
        <w:t>toimintaa koskevat muut luvat ja alueen kaavoitustilanne</w:t>
      </w:r>
    </w:p>
    <w:p w:rsidR="00FF5138" w:rsidRDefault="00640E8E" w:rsidP="00173630">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Ajoharjoittelur</w:t>
      </w:r>
      <w:r w:rsidR="00173630">
        <w:rPr>
          <w:rFonts w:ascii="Arial" w:eastAsia="Arial" w:hAnsi="Arial" w:cs="Arial"/>
          <w:sz w:val="22"/>
          <w:szCs w:val="22"/>
        </w:rPr>
        <w:t>ata ja kulku radalle ovat kokonaan kiinteistön 683-404-52</w:t>
      </w:r>
      <w:r>
        <w:rPr>
          <w:rFonts w:ascii="Arial" w:eastAsia="Arial" w:hAnsi="Arial" w:cs="Arial"/>
          <w:sz w:val="22"/>
          <w:szCs w:val="22"/>
        </w:rPr>
        <w:t>-1</w:t>
      </w:r>
      <w:r w:rsidR="00173630">
        <w:rPr>
          <w:rFonts w:ascii="Arial" w:eastAsia="Arial" w:hAnsi="Arial" w:cs="Arial"/>
          <w:sz w:val="22"/>
          <w:szCs w:val="22"/>
        </w:rPr>
        <w:t xml:space="preserve">8 alueella. Kiinteistö on luvan hakijan hallussa. Vastaavalle toiminnalle on aiempia lupia.  Toiminta sijoittuu Simojoen osayleiskaava alueelle, toiminta ei ole kaavan vastaista.   </w:t>
      </w:r>
    </w:p>
    <w:p w:rsidR="00173630" w:rsidRDefault="00173630" w:rsidP="00173630">
      <w:pPr>
        <w:pBdr>
          <w:top w:val="nil"/>
          <w:left w:val="nil"/>
          <w:bottom w:val="nil"/>
          <w:right w:val="nil"/>
          <w:between w:val="nil"/>
        </w:pBdr>
        <w:ind w:left="566"/>
        <w:jc w:val="both"/>
        <w:rPr>
          <w:rFonts w:ascii="Arial" w:eastAsia="Arial" w:hAnsi="Arial" w:cs="Arial"/>
          <w:sz w:val="22"/>
          <w:szCs w:val="22"/>
        </w:rPr>
      </w:pPr>
    </w:p>
    <w:p w:rsidR="00257257" w:rsidRPr="00173630" w:rsidRDefault="00257257" w:rsidP="00173630">
      <w:pPr>
        <w:jc w:val="both"/>
        <w:rPr>
          <w:rFonts w:ascii="Arial" w:eastAsia="Arial" w:hAnsi="Arial" w:cs="Arial"/>
          <w:color w:val="000000"/>
          <w:sz w:val="22"/>
          <w:szCs w:val="22"/>
        </w:rPr>
      </w:pP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lastRenderedPageBreak/>
        <w:t>päätös</w:t>
      </w:r>
    </w:p>
    <w:p w:rsidR="00FF5138" w:rsidRDefault="003212C2">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Ari Kuuselalle</w:t>
      </w:r>
      <w:r w:rsidR="00640E8E">
        <w:rPr>
          <w:rFonts w:ascii="Arial" w:eastAsia="Arial" w:hAnsi="Arial" w:cs="Arial"/>
          <w:sz w:val="22"/>
          <w:szCs w:val="22"/>
        </w:rPr>
        <w:t xml:space="preserve"> myönnetään maastoliikennelain 30 §:n mukainen lupa harjoittaa ajo</w:t>
      </w:r>
      <w:r w:rsidR="00640E8E">
        <w:rPr>
          <w:rFonts w:ascii="Arial" w:eastAsia="Arial" w:hAnsi="Arial" w:cs="Arial"/>
          <w:color w:val="000000"/>
          <w:sz w:val="22"/>
          <w:szCs w:val="22"/>
        </w:rPr>
        <w:t>harjoittelut</w:t>
      </w:r>
      <w:r>
        <w:rPr>
          <w:rFonts w:ascii="Arial" w:eastAsia="Arial" w:hAnsi="Arial" w:cs="Arial"/>
          <w:color w:val="000000"/>
          <w:sz w:val="22"/>
          <w:szCs w:val="22"/>
        </w:rPr>
        <w:t>oimintaa kiinteistön 683-404-52-18 maa- ja vesialueella Ranuan kunnan Portimon</w:t>
      </w:r>
      <w:r w:rsidR="00640E8E">
        <w:rPr>
          <w:rFonts w:ascii="Arial" w:eastAsia="Arial" w:hAnsi="Arial" w:cs="Arial"/>
          <w:color w:val="000000"/>
          <w:sz w:val="22"/>
          <w:szCs w:val="22"/>
        </w:rPr>
        <w:t xml:space="preserve"> kylässä. Toimintaa tulee harjoittaa lupahakemuksen ja tässä päätöksessä annettujen lupamääräysten mukaisesti. </w:t>
      </w:r>
    </w:p>
    <w:p w:rsidR="00FF5138" w:rsidRDefault="00FF5138">
      <w:pPr>
        <w:pBdr>
          <w:top w:val="nil"/>
          <w:left w:val="nil"/>
          <w:bottom w:val="nil"/>
          <w:right w:val="nil"/>
          <w:between w:val="nil"/>
        </w:pBdr>
        <w:ind w:left="283" w:hanging="283"/>
        <w:jc w:val="both"/>
        <w:rPr>
          <w:rFonts w:ascii="Arial" w:eastAsia="Arial" w:hAnsi="Arial" w:cs="Arial"/>
          <w:sz w:val="22"/>
          <w:szCs w:val="22"/>
        </w:rPr>
      </w:pPr>
    </w:p>
    <w:p w:rsidR="00FF5138" w:rsidRDefault="003212C2">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 xml:space="preserve">Tilan Pikkuaho 52-18 </w:t>
      </w:r>
      <w:r w:rsidR="00640E8E">
        <w:rPr>
          <w:rFonts w:ascii="Arial" w:eastAsia="Arial" w:hAnsi="Arial" w:cs="Arial"/>
          <w:sz w:val="22"/>
          <w:szCs w:val="22"/>
        </w:rPr>
        <w:t xml:space="preserve">alueella saa harjoittaa lupahakemuksen ja seuraavien määräyksien mukaista, ohjattua ja valvottua ajoharjoittelua ja </w:t>
      </w:r>
      <w:r>
        <w:rPr>
          <w:rFonts w:ascii="Arial" w:eastAsia="Arial" w:hAnsi="Arial" w:cs="Arial"/>
          <w:sz w:val="22"/>
          <w:szCs w:val="22"/>
        </w:rPr>
        <w:t>–</w:t>
      </w:r>
      <w:r w:rsidR="00640E8E">
        <w:rPr>
          <w:rFonts w:ascii="Arial" w:eastAsia="Arial" w:hAnsi="Arial" w:cs="Arial"/>
          <w:sz w:val="22"/>
          <w:szCs w:val="22"/>
        </w:rPr>
        <w:t>koulutus</w:t>
      </w:r>
      <w:r>
        <w:rPr>
          <w:rFonts w:ascii="Arial" w:eastAsia="Arial" w:hAnsi="Arial" w:cs="Arial"/>
          <w:sz w:val="22"/>
          <w:szCs w:val="22"/>
        </w:rPr>
        <w:t xml:space="preserve">ta. </w:t>
      </w:r>
      <w:r w:rsidR="00640E8E">
        <w:rPr>
          <w:rFonts w:ascii="Arial" w:eastAsia="Arial" w:hAnsi="Arial" w:cs="Arial"/>
          <w:sz w:val="22"/>
          <w:szCs w:val="22"/>
        </w:rPr>
        <w:t xml:space="preserve"> Rata-alueen käyttö muunlaiseen häiritsevää melua aiheuttavaan toimintaan on kielletty. </w:t>
      </w:r>
    </w:p>
    <w:p w:rsidR="00FF5138" w:rsidRDefault="00FF5138">
      <w:pPr>
        <w:pBdr>
          <w:top w:val="nil"/>
          <w:left w:val="nil"/>
          <w:bottom w:val="nil"/>
          <w:right w:val="nil"/>
          <w:between w:val="nil"/>
        </w:pBdr>
        <w:ind w:left="992" w:hanging="425"/>
        <w:jc w:val="both"/>
        <w:rPr>
          <w:rFonts w:ascii="Arial" w:eastAsia="Arial" w:hAnsi="Arial" w:cs="Arial"/>
          <w:color w:val="FF0000"/>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Toiminnassa</w:t>
      </w:r>
      <w:r w:rsidR="003212C2">
        <w:rPr>
          <w:rFonts w:ascii="Arial" w:eastAsia="Arial" w:hAnsi="Arial" w:cs="Arial"/>
          <w:sz w:val="22"/>
          <w:szCs w:val="22"/>
        </w:rPr>
        <w:t xml:space="preserve"> käytettävän kaluston tulee vastata</w:t>
      </w:r>
      <w:r>
        <w:rPr>
          <w:rFonts w:ascii="Arial" w:eastAsia="Arial" w:hAnsi="Arial" w:cs="Arial"/>
          <w:sz w:val="22"/>
          <w:szCs w:val="22"/>
        </w:rPr>
        <w:t xml:space="preserve"> </w:t>
      </w:r>
      <w:r w:rsidR="00BC2218">
        <w:rPr>
          <w:rFonts w:ascii="Arial" w:eastAsia="Arial" w:hAnsi="Arial" w:cs="Arial"/>
          <w:sz w:val="22"/>
          <w:szCs w:val="22"/>
        </w:rPr>
        <w:t>tieliikenteeseen hyväksyttyjä</w:t>
      </w:r>
      <w:r w:rsidR="00257257">
        <w:rPr>
          <w:rFonts w:ascii="Arial" w:eastAsia="Arial" w:hAnsi="Arial" w:cs="Arial"/>
          <w:sz w:val="22"/>
          <w:szCs w:val="22"/>
        </w:rPr>
        <w:t xml:space="preserve"> </w:t>
      </w:r>
      <w:r w:rsidR="00BC2218">
        <w:rPr>
          <w:rFonts w:ascii="Arial" w:eastAsia="Arial" w:hAnsi="Arial" w:cs="Arial"/>
          <w:sz w:val="22"/>
          <w:szCs w:val="22"/>
        </w:rPr>
        <w:t>äänenvaimentimella varustettuja ajoneuvoja.</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Pr="00CD68A8" w:rsidRDefault="00640E8E" w:rsidP="00CD68A8">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 xml:space="preserve">Toimintaa saa harjoittaa </w:t>
      </w:r>
      <w:r w:rsidR="00BC2218">
        <w:rPr>
          <w:rFonts w:ascii="Arial" w:eastAsia="Arial" w:hAnsi="Arial" w:cs="Arial"/>
          <w:sz w:val="22"/>
          <w:szCs w:val="22"/>
        </w:rPr>
        <w:t xml:space="preserve">polttomoottoriajoneuvoilla </w:t>
      </w:r>
      <w:r w:rsidR="003212C2">
        <w:rPr>
          <w:rFonts w:ascii="Arial" w:eastAsia="Arial" w:hAnsi="Arial" w:cs="Arial"/>
          <w:sz w:val="22"/>
          <w:szCs w:val="22"/>
        </w:rPr>
        <w:t>arkisin klo 10</w:t>
      </w:r>
      <w:r w:rsidR="00BC2218">
        <w:rPr>
          <w:rFonts w:ascii="Arial" w:eastAsia="Arial" w:hAnsi="Arial" w:cs="Arial"/>
          <w:sz w:val="22"/>
          <w:szCs w:val="22"/>
        </w:rPr>
        <w:t>:00 – 16</w:t>
      </w:r>
      <w:r>
        <w:rPr>
          <w:rFonts w:ascii="Arial" w:eastAsia="Arial" w:hAnsi="Arial" w:cs="Arial"/>
          <w:sz w:val="22"/>
          <w:szCs w:val="22"/>
        </w:rPr>
        <w:t>:00</w:t>
      </w:r>
      <w:r w:rsidR="003212C2">
        <w:rPr>
          <w:rFonts w:ascii="Arial" w:eastAsia="Arial" w:hAnsi="Arial" w:cs="Arial"/>
          <w:sz w:val="22"/>
          <w:szCs w:val="22"/>
        </w:rPr>
        <w:t xml:space="preserve"> ja viikonloppuisin klo 10-15 </w:t>
      </w:r>
      <w:r>
        <w:rPr>
          <w:rFonts w:ascii="Arial" w:eastAsia="Arial" w:hAnsi="Arial" w:cs="Arial"/>
          <w:sz w:val="22"/>
          <w:szCs w:val="22"/>
        </w:rPr>
        <w:t xml:space="preserve"> välisenä aikana.</w:t>
      </w:r>
      <w:r w:rsidR="00BC2218">
        <w:rPr>
          <w:rFonts w:ascii="Arial" w:eastAsia="Arial" w:hAnsi="Arial" w:cs="Arial"/>
          <w:sz w:val="22"/>
          <w:szCs w:val="22"/>
        </w:rPr>
        <w:t xml:space="preserve"> Pois lukien yleiset juhlapäivät. </w:t>
      </w:r>
      <w:r w:rsidRPr="00CD68A8">
        <w:rPr>
          <w:rFonts w:ascii="Arial" w:eastAsia="Arial" w:hAnsi="Arial" w:cs="Arial"/>
          <w:sz w:val="22"/>
          <w:szCs w:val="22"/>
        </w:rPr>
        <w:t xml:space="preserve">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BC2218">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Sallittu t</w:t>
      </w:r>
      <w:r w:rsidR="00640E8E">
        <w:rPr>
          <w:rFonts w:ascii="Arial" w:eastAsia="Arial" w:hAnsi="Arial" w:cs="Arial"/>
          <w:sz w:val="22"/>
          <w:szCs w:val="22"/>
        </w:rPr>
        <w:t>oiminta</w:t>
      </w:r>
      <w:r w:rsidR="00CD68A8">
        <w:rPr>
          <w:rFonts w:ascii="Arial" w:eastAsia="Arial" w:hAnsi="Arial" w:cs="Arial"/>
          <w:sz w:val="22"/>
          <w:szCs w:val="22"/>
        </w:rPr>
        <w:t>-aika vuosittain 1.1. -20.4</w:t>
      </w:r>
      <w:r w:rsidR="00D86D40">
        <w:rPr>
          <w:rFonts w:ascii="Arial" w:eastAsia="Arial" w:hAnsi="Arial" w:cs="Arial"/>
          <w:sz w:val="22"/>
          <w:szCs w:val="22"/>
        </w:rPr>
        <w:t>.  (lupa voimassa 31.12.2027</w:t>
      </w:r>
      <w:r w:rsidR="001112D3">
        <w:rPr>
          <w:rFonts w:ascii="Arial" w:eastAsia="Arial" w:hAnsi="Arial" w:cs="Arial"/>
          <w:sz w:val="22"/>
          <w:szCs w:val="22"/>
        </w:rPr>
        <w:t xml:space="preserve"> saakka</w:t>
      </w:r>
      <w:r>
        <w:rPr>
          <w:rFonts w:ascii="Arial" w:eastAsia="Arial" w:hAnsi="Arial" w:cs="Arial"/>
          <w:sz w:val="22"/>
          <w:szCs w:val="22"/>
        </w:rPr>
        <w:t xml:space="preserve">)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Toiminnasta aiheutuvan melun A-painotettu keskiäänitaso ei saa ylittää asuinkäyttöön tarkoitettujen rakennusten piha-alueella 55 dB ja loma-asumiseen käytettävien rakennusten piha-alueilla 45 dB.</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BC2218">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 xml:space="preserve">Mikäli on syytä epäillä melurajojen ylittyvän on toiminnan aiheuttama melutaso </w:t>
      </w:r>
      <w:r w:rsidR="005B49B9">
        <w:rPr>
          <w:rFonts w:ascii="Arial" w:eastAsia="Arial" w:hAnsi="Arial" w:cs="Arial"/>
          <w:sz w:val="22"/>
          <w:szCs w:val="22"/>
        </w:rPr>
        <w:t xml:space="preserve">varmistettava melumittauksin. Melumittauksen olosuhteen on kuvattava rata-alueen suurinta mahdollista melutasoa ja mittauksen tekijällä on oltava riittävä asiantuntemus mittauksen suorittamiseksi. Mittaustulosten perusteella lupaviranomainen voi antaa meluntorjuntaa koskevia lisämääräyksiä.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D77D55" w:rsidRPr="00D86D40" w:rsidRDefault="00640E8E" w:rsidP="00D86D40">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Luvan saajan on varmistutt</w:t>
      </w:r>
      <w:r w:rsidR="00D86D40">
        <w:rPr>
          <w:rFonts w:ascii="Arial" w:eastAsia="Arial" w:hAnsi="Arial" w:cs="Arial"/>
          <w:sz w:val="22"/>
          <w:szCs w:val="22"/>
        </w:rPr>
        <w:t xml:space="preserve">ava jään kantavuudesta ennen </w:t>
      </w:r>
      <w:r>
        <w:rPr>
          <w:rFonts w:ascii="Arial" w:eastAsia="Arial" w:hAnsi="Arial" w:cs="Arial"/>
          <w:sz w:val="22"/>
          <w:szCs w:val="22"/>
        </w:rPr>
        <w:t xml:space="preserve">radan käyttöönottoa ja koko toiminnan ajan sekä huolehdittava myös muista toiminnan turvallisuuteen liittyvistä asioista, kuten alkusammutuskalustosta ja radan merkitsemisestä </w:t>
      </w:r>
      <w:r w:rsidR="00D86D40">
        <w:rPr>
          <w:rFonts w:ascii="Arial" w:eastAsia="Arial" w:hAnsi="Arial" w:cs="Arial"/>
          <w:sz w:val="22"/>
          <w:szCs w:val="22"/>
        </w:rPr>
        <w:t xml:space="preserve">maa- ja vesialueella </w:t>
      </w:r>
      <w:r>
        <w:rPr>
          <w:rFonts w:ascii="Arial" w:eastAsia="Arial" w:hAnsi="Arial" w:cs="Arial"/>
          <w:sz w:val="22"/>
          <w:szCs w:val="22"/>
        </w:rPr>
        <w:t xml:space="preserve">niin, että muutkin alueella liikkujat sen huomaavat. </w:t>
      </w:r>
      <w:r w:rsidR="00D86D40">
        <w:rPr>
          <w:rFonts w:ascii="Arial" w:eastAsia="Arial" w:hAnsi="Arial" w:cs="Arial"/>
          <w:sz w:val="22"/>
          <w:szCs w:val="22"/>
        </w:rPr>
        <w:t>Radan sijainti on esitetty karttaliitteessä.</w:t>
      </w:r>
      <w:r w:rsidR="00D77D55" w:rsidRPr="00D86D40">
        <w:rPr>
          <w:rFonts w:ascii="Arial" w:eastAsia="Arial" w:hAnsi="Arial" w:cs="Arial"/>
          <w:sz w:val="22"/>
          <w:szCs w:val="22"/>
        </w:rPr>
        <w:t xml:space="preserve">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Jäälle aurattavat radat tulee sijoittaa niin, että ratojen turvalliseen ohittamiseen kävellen, hiihtäen tai moottorikelkalla on riittävästi ti</w:t>
      </w:r>
      <w:r w:rsidR="00876096">
        <w:rPr>
          <w:rFonts w:ascii="Arial" w:eastAsia="Arial" w:hAnsi="Arial" w:cs="Arial"/>
          <w:sz w:val="22"/>
          <w:szCs w:val="22"/>
        </w:rPr>
        <w:t xml:space="preserve">laa.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Toiminta-alueelle johtava ajotie on oltava suljettavissa puomilla tai muulla esteellä niin, että asiattomien ajoneuvojen pääsy alueelle estyy. Radalle johtavalla tiellä tapahtuva harjoittelu on kielletty.</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 xml:space="preserve">Toiminta alueella tulee järjestää siten, ettei ympäristön roskaantumista eikä vesistön tai maaperän pilaantumista tapahdu. </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Jätehuolto on jär</w:t>
      </w:r>
      <w:r w:rsidR="004D5FD6">
        <w:rPr>
          <w:rFonts w:ascii="Arial" w:eastAsia="Arial" w:hAnsi="Arial" w:cs="Arial"/>
          <w:sz w:val="22"/>
          <w:szCs w:val="22"/>
        </w:rPr>
        <w:t>jestettävä jätelain ja</w:t>
      </w:r>
      <w:r>
        <w:rPr>
          <w:rFonts w:ascii="Arial" w:eastAsia="Arial" w:hAnsi="Arial" w:cs="Arial"/>
          <w:sz w:val="22"/>
          <w:szCs w:val="22"/>
        </w:rPr>
        <w:t xml:space="preserve"> jätehuoltomääräysten mukaisesti.</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4D5FD6">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Rata-</w:t>
      </w:r>
      <w:r w:rsidR="00640E8E">
        <w:rPr>
          <w:rFonts w:ascii="Arial" w:eastAsia="Arial" w:hAnsi="Arial" w:cs="Arial"/>
          <w:sz w:val="22"/>
          <w:szCs w:val="22"/>
        </w:rPr>
        <w:t>alueella ei saa säilyttää ajoneuvoja, käyttää vuotavia ajoneuvoja, suorittaa ajoneuvojen tankkaus-, huolto- tai korjaustoimenpiteitä, eikä säilyttää polttonesteitä tai muita ympäristölle haitallisia tai vaarallisia aineita.</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Ajo</w:t>
      </w:r>
      <w:r w:rsidR="004D5FD6">
        <w:rPr>
          <w:rFonts w:ascii="Arial" w:eastAsia="Arial" w:hAnsi="Arial" w:cs="Arial"/>
          <w:sz w:val="22"/>
          <w:szCs w:val="22"/>
        </w:rPr>
        <w:t>kalusto tulee toimittaa radalle</w:t>
      </w:r>
      <w:r>
        <w:rPr>
          <w:rFonts w:ascii="Arial" w:eastAsia="Arial" w:hAnsi="Arial" w:cs="Arial"/>
          <w:sz w:val="22"/>
          <w:szCs w:val="22"/>
        </w:rPr>
        <w:t xml:space="preserve"> tankattuna. Mikäli poikkeustapauksessa joudutaan tekemään lisätankkausta, tulee maaperä suojata asianmukaisesti imeytysmatoilla tai valumakaukalolla.</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lastRenderedPageBreak/>
        <w:t>Toiminta-alueella tulee olla riittävästi öljyntorjuntakalustoa (imeytysaineita, työkaluja ja välineitä), joka on oltava helposti saatavilla maa- tai vesialueelle mahdollisesti valuneiden aineiden talteen keräämiseksi. Valuneet aineet on välittömästi kerättävä talteen ja toimitettava asianmukaisen vastaanottoluvan omaavalle laitokselle.</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Luvan saajan on viivytyksettä ilmoitettava pelastusviranomaiselle ja Rovaniemen kaupungin ympäristönsuojeluviranomaiselle alueella tapahtuneesta merkitykselli- sestä onnettomuudesta tai muusta poikkeuksellisesta tilanteesta. Samalla on ilmoitettava niistä toimenpiteistä, joihin on ryhdytty tilanteen korjaamiseksi.</w:t>
      </w:r>
    </w:p>
    <w:p w:rsidR="00FF5138" w:rsidRDefault="00FF5138">
      <w:pPr>
        <w:pBdr>
          <w:top w:val="nil"/>
          <w:left w:val="nil"/>
          <w:bottom w:val="nil"/>
          <w:right w:val="nil"/>
          <w:between w:val="nil"/>
        </w:pBdr>
        <w:ind w:left="992" w:hanging="425"/>
        <w:jc w:val="both"/>
        <w:rPr>
          <w:rFonts w:ascii="Arial" w:eastAsia="Arial" w:hAnsi="Arial" w:cs="Arial"/>
          <w:sz w:val="22"/>
          <w:szCs w:val="22"/>
        </w:rPr>
      </w:pPr>
    </w:p>
    <w:p w:rsidR="00FF5138" w:rsidRDefault="00640E8E">
      <w:pPr>
        <w:numPr>
          <w:ilvl w:val="0"/>
          <w:numId w:val="1"/>
        </w:numPr>
        <w:pBdr>
          <w:top w:val="nil"/>
          <w:left w:val="nil"/>
          <w:bottom w:val="nil"/>
          <w:right w:val="nil"/>
          <w:between w:val="nil"/>
        </w:pBdr>
        <w:ind w:left="992" w:hanging="425"/>
        <w:jc w:val="both"/>
        <w:rPr>
          <w:rFonts w:ascii="Arial" w:eastAsia="Arial" w:hAnsi="Arial" w:cs="Arial"/>
          <w:sz w:val="22"/>
          <w:szCs w:val="22"/>
        </w:rPr>
      </w:pPr>
      <w:r>
        <w:rPr>
          <w:rFonts w:ascii="Arial" w:eastAsia="Arial" w:hAnsi="Arial" w:cs="Arial"/>
          <w:sz w:val="22"/>
          <w:szCs w:val="22"/>
        </w:rPr>
        <w:t>Luvan saajan on pidettävä rata-alueen toiminnasta kirjaa, joka on toimitettava pyynnöstä kaupungin ympäristönsuojeluviranomaiselle. Kirjanpidosta on ilmettävä ainakin seuraavat asiat: käyttöajat (päivämäärät ja kellonajat), rataa käyttäneiden ajoneuvojen ja henkilöiden määrät, tiedot onnettomuuksista ja poikkeuksellisista tilanteista sekä toimintaan kohdistuneista valituksista.</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päätöksen perustelut</w:t>
      </w:r>
    </w:p>
    <w:p w:rsidR="00FF5138" w:rsidRDefault="00640E8E">
      <w:pPr>
        <w:pBdr>
          <w:top w:val="nil"/>
          <w:left w:val="nil"/>
          <w:bottom w:val="nil"/>
          <w:right w:val="nil"/>
          <w:between w:val="nil"/>
        </w:pBdr>
        <w:ind w:left="566"/>
        <w:jc w:val="both"/>
        <w:rPr>
          <w:rFonts w:ascii="Arial" w:eastAsia="Arial" w:hAnsi="Arial" w:cs="Arial"/>
          <w:b/>
          <w:smallCaps/>
          <w:color w:val="000000"/>
          <w:sz w:val="22"/>
          <w:szCs w:val="22"/>
        </w:rPr>
      </w:pPr>
      <w:r>
        <w:rPr>
          <w:rFonts w:ascii="Arial" w:eastAsia="Arial" w:hAnsi="Arial" w:cs="Arial"/>
          <w:b/>
          <w:smallCaps/>
          <w:sz w:val="22"/>
          <w:szCs w:val="22"/>
        </w:rPr>
        <w:t>yleiset</w:t>
      </w:r>
      <w:r>
        <w:rPr>
          <w:rFonts w:ascii="Arial" w:eastAsia="Arial" w:hAnsi="Arial" w:cs="Arial"/>
          <w:b/>
          <w:smallCaps/>
          <w:color w:val="000000"/>
          <w:sz w:val="22"/>
          <w:szCs w:val="22"/>
        </w:rPr>
        <w:t xml:space="preserve"> perustelut</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 xml:space="preserve">Maastoliikennelain 30 §:n mukaan kilpailu- ja harjoitustoimintaa koskevan luvan myöntämisen edellytyksenä on, että tapahtuma täyttää riittävät turvallisuuden vaatimukset ja ettei tapahtumasta aiheudu kohtuutonta haittaa luonnolle, muulle ympäristölle, asutukselle, yleiselle virkistyskäytölle, kalastukselle tai muulle yleiselle tai yksityiselle edulle. Luvan myöntämisen edellytyksenä on lisäksi, että toiminnalle on saatu vesi- ja maa-alueen omistajan tai haltijan kirjallinen lupa. </w:t>
      </w:r>
    </w:p>
    <w:p w:rsidR="00FF5138" w:rsidRDefault="00FF5138">
      <w:pPr>
        <w:pBdr>
          <w:top w:val="nil"/>
          <w:left w:val="nil"/>
          <w:bottom w:val="nil"/>
          <w:right w:val="nil"/>
          <w:between w:val="nil"/>
        </w:pBdr>
        <w:ind w:left="566"/>
        <w:jc w:val="both"/>
        <w:rPr>
          <w:rFonts w:ascii="Arial" w:eastAsia="Arial" w:hAnsi="Arial" w:cs="Arial"/>
          <w:color w:val="000000"/>
          <w:sz w:val="22"/>
          <w:szCs w:val="22"/>
        </w:rPr>
      </w:pP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Ympäristönsuojeluviranomainen katsoo, että harjoitettaessa toimintaa lupa- hakemuksen ja tässä päätöksessä annettujen lupamääräysten mukaisesti, toiminta täyttää riittävät turvallisuuden vaatimukset eikä toiminnasta ennalta arvioiden uskota aiheutuvan maastoliikennelain tarkoittamaa k</w:t>
      </w:r>
      <w:r w:rsidR="004D5FD6">
        <w:rPr>
          <w:rFonts w:ascii="Arial" w:eastAsia="Arial" w:hAnsi="Arial" w:cs="Arial"/>
          <w:color w:val="000000"/>
          <w:sz w:val="22"/>
          <w:szCs w:val="22"/>
        </w:rPr>
        <w:t>ohtuutonta haittaa. Hakija omistaa</w:t>
      </w:r>
      <w:r>
        <w:rPr>
          <w:rFonts w:ascii="Arial" w:eastAsia="Arial" w:hAnsi="Arial" w:cs="Arial"/>
          <w:color w:val="000000"/>
          <w:sz w:val="22"/>
          <w:szCs w:val="22"/>
        </w:rPr>
        <w:t xml:space="preserve"> vesi- ja maa-alu</w:t>
      </w:r>
      <w:r w:rsidR="004D5FD6">
        <w:rPr>
          <w:rFonts w:ascii="Arial" w:eastAsia="Arial" w:hAnsi="Arial" w:cs="Arial"/>
          <w:color w:val="000000"/>
          <w:sz w:val="22"/>
          <w:szCs w:val="22"/>
        </w:rPr>
        <w:t>een jolla toimintaa harjoitetaan.</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2"/>
          <w:szCs w:val="22"/>
        </w:rPr>
      </w:pPr>
      <w:r>
        <w:rPr>
          <w:rFonts w:ascii="Arial" w:eastAsia="Arial" w:hAnsi="Arial" w:cs="Arial"/>
          <w:b/>
          <w:smallCaps/>
          <w:color w:val="000000"/>
          <w:sz w:val="22"/>
          <w:szCs w:val="22"/>
        </w:rPr>
        <w:t>turvallisuuden vaatimusten täyttyminen</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Lupahakemuksen mukainen toiminta on yleisten kulkuväylien ulkopuolella tapahtuvaa, valvottua ja ohjattua harjoittelua ja koulutusta sekä elämystoimintaa, josta ei aiheudu vaaraa yleiselle liikenneturvallisuudelle. Lupahakemuksen mukaisessa toiminnassa ei ole kyse yleisötapahtumasta</w:t>
      </w:r>
      <w:r>
        <w:rPr>
          <w:rFonts w:ascii="Arial" w:eastAsia="Arial" w:hAnsi="Arial" w:cs="Arial"/>
          <w:color w:val="FF0000"/>
          <w:sz w:val="22"/>
          <w:szCs w:val="22"/>
        </w:rPr>
        <w:t xml:space="preserve"> </w:t>
      </w:r>
      <w:r>
        <w:rPr>
          <w:rFonts w:ascii="Arial" w:eastAsia="Arial" w:hAnsi="Arial" w:cs="Arial"/>
          <w:color w:val="000000"/>
          <w:sz w:val="22"/>
          <w:szCs w:val="22"/>
        </w:rPr>
        <w:t>eikä toiminnasta aiheudu erityistä turvallisuusriskiä rata-alueen ulkopuolella liikkuville virkistyskäyttäjille. Lupamääräyksissä toimijalle on asetettu ratojen sijoitteluun sekä rata-alueen sulkemiseen ja merkitsemiseen liittyviä velvoitteita.</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kohtuuttoman haitan aiheutuminen luonnolle tai muulle ympäristölle </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Lupahakemuksen mukainen toiminta tapahtuu talviaikana,</w:t>
      </w:r>
      <w:r w:rsidR="004D5FD6">
        <w:rPr>
          <w:rFonts w:ascii="Arial" w:eastAsia="Arial" w:hAnsi="Arial" w:cs="Arial"/>
          <w:color w:val="000000"/>
          <w:sz w:val="22"/>
          <w:szCs w:val="22"/>
        </w:rPr>
        <w:t xml:space="preserve"> osittain</w:t>
      </w:r>
      <w:r>
        <w:rPr>
          <w:rFonts w:ascii="Arial" w:eastAsia="Arial" w:hAnsi="Arial" w:cs="Arial"/>
          <w:color w:val="000000"/>
          <w:sz w:val="22"/>
          <w:szCs w:val="22"/>
        </w:rPr>
        <w:t xml:space="preserve"> jääpeitteiselle vesialueelle aurattavilla radoilla.</w:t>
      </w:r>
      <w:r w:rsidR="004D5FD6">
        <w:rPr>
          <w:rFonts w:ascii="Arial" w:eastAsia="Arial" w:hAnsi="Arial" w:cs="Arial"/>
          <w:color w:val="000000"/>
          <w:sz w:val="22"/>
          <w:szCs w:val="22"/>
        </w:rPr>
        <w:t xml:space="preserve"> Maa-alueet ovat hakijan aktiivisen nurmiviljelyn piirissä. </w:t>
      </w:r>
      <w:r>
        <w:rPr>
          <w:rFonts w:ascii="Arial" w:eastAsia="Arial" w:hAnsi="Arial" w:cs="Arial"/>
          <w:color w:val="000000"/>
          <w:sz w:val="22"/>
          <w:szCs w:val="22"/>
        </w:rPr>
        <w:t xml:space="preserve"> Toimintaan ei kuulu kiinteiden rakennusten tai rakenteiden rakentamista, ympäristölle vaarallisten aineiden käsittelyä, luonnolle tai ympäristölle haitallisia päästöjä tai muuta luontoa tai ympäristöä muuttavaa toimenpidettä, josta voisi olettaa aiheutuvan kohtuuto</w:t>
      </w:r>
      <w:r>
        <w:rPr>
          <w:rFonts w:ascii="Arial" w:eastAsia="Arial" w:hAnsi="Arial" w:cs="Arial"/>
          <w:sz w:val="22"/>
          <w:szCs w:val="22"/>
        </w:rPr>
        <w:t xml:space="preserve">nta haittaa.  </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2"/>
          <w:szCs w:val="22"/>
        </w:rPr>
      </w:pPr>
      <w:r>
        <w:rPr>
          <w:rFonts w:ascii="Arial" w:eastAsia="Arial" w:hAnsi="Arial" w:cs="Arial"/>
          <w:b/>
          <w:smallCaps/>
          <w:color w:val="000000"/>
          <w:sz w:val="22"/>
          <w:szCs w:val="22"/>
        </w:rPr>
        <w:t>kohtuuttoman haitan aiheutuminen asutukselle</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 xml:space="preserve">Keskeisin lupahakemuksen mukaisesta toiminnasta asutukselle aiheutuva haitta on toiminnan melupäästöt. Valtioneuvosto on antanut melutason ohjearvoja koskevan päätöksen (993/1992), jonka mukaan melutaso asumiseen käytettävillä alueilla, altistuvassa kohteessa mitattuna, ei saa ylittää ulkona 55 dB:n päiväohjearvoa (klo 7:00 </w:t>
      </w:r>
      <w:r>
        <w:rPr>
          <w:rFonts w:ascii="Arial" w:eastAsia="Arial" w:hAnsi="Arial" w:cs="Arial"/>
          <w:color w:val="000000"/>
          <w:sz w:val="22"/>
          <w:szCs w:val="22"/>
        </w:rPr>
        <w:lastRenderedPageBreak/>
        <w:t>– 22:00) ja loma-asumiseen käytettävillä alueilla 45 dB:n päiväohjearvoa. Lupahakemuksen mukaisen toiminta-alueen sijaitessa asutuksen läheisyydessä, katsotaan perustelluksi asettaa toiminnalle em. ohjearvojen mukaiset melutason raja-arvot.</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2"/>
          <w:szCs w:val="22"/>
        </w:rPr>
      </w:pPr>
      <w:r>
        <w:rPr>
          <w:rFonts w:ascii="Arial" w:eastAsia="Arial" w:hAnsi="Arial" w:cs="Arial"/>
          <w:b/>
          <w:smallCaps/>
          <w:color w:val="000000"/>
          <w:sz w:val="22"/>
          <w:szCs w:val="22"/>
        </w:rPr>
        <w:t>kohtuuttoman haitan aiheutuminen yleiselle virkistyskäytölle tai kalastukselle</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Asiassa ei ole tullut esille, että aluetta käytettäisiin laajemmin virkistyskäyttöön. Lisäksi seudulla sijaitsee useita muita vesistöjä. Alueelle aurattavat erilliset radat tulee toteuttaa niin, että niiden turvalliseen ohittamiseen kävellen, hiihtäen tai mootto</w:t>
      </w:r>
      <w:r w:rsidR="00876096">
        <w:rPr>
          <w:rFonts w:ascii="Arial" w:eastAsia="Arial" w:hAnsi="Arial" w:cs="Arial"/>
          <w:color w:val="000000"/>
          <w:sz w:val="22"/>
          <w:szCs w:val="22"/>
        </w:rPr>
        <w:t>rikelkalla on riittävästi tilaa, sekä mahdollisuus talvikalastukseen.</w:t>
      </w:r>
    </w:p>
    <w:p w:rsidR="00FF5138" w:rsidRDefault="00640E8E">
      <w:pPr>
        <w:pBdr>
          <w:top w:val="nil"/>
          <w:left w:val="nil"/>
          <w:bottom w:val="nil"/>
          <w:right w:val="nil"/>
          <w:between w:val="nil"/>
        </w:pBdr>
        <w:spacing w:before="360" w:after="60"/>
        <w:ind w:left="566"/>
        <w:jc w:val="both"/>
        <w:rPr>
          <w:rFonts w:ascii="Arial" w:eastAsia="Arial" w:hAnsi="Arial" w:cs="Arial"/>
          <w:b/>
          <w:smallCaps/>
          <w:color w:val="000000"/>
          <w:sz w:val="22"/>
          <w:szCs w:val="22"/>
        </w:rPr>
      </w:pPr>
      <w:r>
        <w:rPr>
          <w:rFonts w:ascii="Arial" w:eastAsia="Arial" w:hAnsi="Arial" w:cs="Arial"/>
          <w:b/>
          <w:smallCaps/>
          <w:color w:val="000000"/>
          <w:sz w:val="22"/>
          <w:szCs w:val="22"/>
        </w:rPr>
        <w:t>kohtuuttoman haitan aiheutuminen muulle yksityiselle tai yleiselle edulle</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Asiassa ei ole tullut esille muuta sellaista yleistä tai yksityistä etua, johon toiminnalla olisi kohtuuttomia haittavaikutuksia.</w:t>
      </w:r>
    </w:p>
    <w:p w:rsidR="00FF5138" w:rsidRDefault="00640E8E" w:rsidP="005C2A4E">
      <w:pPr>
        <w:pBdr>
          <w:top w:val="nil"/>
          <w:left w:val="nil"/>
          <w:bottom w:val="nil"/>
          <w:right w:val="nil"/>
          <w:between w:val="nil"/>
        </w:pBdr>
        <w:spacing w:before="360" w:after="60"/>
        <w:ind w:firstLine="566"/>
        <w:jc w:val="both"/>
        <w:rPr>
          <w:rFonts w:ascii="Arial" w:eastAsia="Arial" w:hAnsi="Arial" w:cs="Arial"/>
          <w:b/>
          <w:smallCaps/>
          <w:color w:val="000000"/>
          <w:sz w:val="22"/>
          <w:szCs w:val="22"/>
        </w:rPr>
      </w:pPr>
      <w:r>
        <w:rPr>
          <w:rFonts w:ascii="Arial" w:eastAsia="Arial" w:hAnsi="Arial" w:cs="Arial"/>
          <w:b/>
          <w:smallCaps/>
          <w:color w:val="000000"/>
          <w:sz w:val="22"/>
          <w:szCs w:val="22"/>
        </w:rPr>
        <w:t>lupamääräysten yksityiskohtaiset perustelut</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color w:val="000000"/>
          <w:sz w:val="22"/>
          <w:szCs w:val="22"/>
        </w:rPr>
        <w:t>Ratojen sijoittamista, käyttöä, toiminta-aikoja sekä melua koskevilla määräyksillä ehkäistään toiminnasta virkistyskäytölle, ympäristölle ja asutukselle mahdollisesti aiheutuvia haittoja</w:t>
      </w:r>
      <w:r w:rsidR="004F7A94">
        <w:rPr>
          <w:rFonts w:ascii="Arial" w:eastAsia="Arial" w:hAnsi="Arial" w:cs="Arial"/>
          <w:color w:val="000000"/>
          <w:sz w:val="22"/>
          <w:szCs w:val="22"/>
        </w:rPr>
        <w:t xml:space="preserve"> (lupamääräykset 1-5)</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Hakemuksen mukaan ja aikaisemman toiminnan perusteella voidaan olettaa, että melutaso asumiseen ja loma-asumiseen käytettävillä alueilla jää alle Valtioneuvoston asettamien ohjearvojen. Mikäli toiminnasta kuitenkin aiheutuu häiritsevää meluhaittaa, on luvan saajan ryhdyttävä toimiin meluhaitan ehkäisemiseksi ja pienentämiseksi. Tarvittaessa ympäristöviranomainen voi myös velvoittaa hakijan suorittamaan melumittauksia tai me</w:t>
      </w:r>
      <w:r w:rsidR="004F7A94">
        <w:rPr>
          <w:rFonts w:ascii="Arial" w:eastAsia="Arial" w:hAnsi="Arial" w:cs="Arial"/>
          <w:sz w:val="22"/>
          <w:szCs w:val="22"/>
        </w:rPr>
        <w:t>luntorjuntatoimia (lupamääräys 6</w:t>
      </w:r>
      <w:r>
        <w:rPr>
          <w:rFonts w:ascii="Arial" w:eastAsia="Arial" w:hAnsi="Arial" w:cs="Arial"/>
          <w:sz w:val="22"/>
          <w:szCs w:val="22"/>
        </w:rPr>
        <w:t>).</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4F7A94">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Lupamääräyksillä 7, 8 ja 9</w:t>
      </w:r>
      <w:r w:rsidR="00640E8E">
        <w:rPr>
          <w:rFonts w:ascii="Arial" w:eastAsia="Arial" w:hAnsi="Arial" w:cs="Arial"/>
          <w:color w:val="000000"/>
          <w:sz w:val="22"/>
          <w:szCs w:val="22"/>
        </w:rPr>
        <w:t xml:space="preserve"> korostetaan, että luvan saaja on vastuussa radan turvallisuudesta. Jään tulee olla ajoneuvojen harjoittelun kantavaa ja radalla tulee olla riittävät turvallisuusohjeet ja -välineet onnettomuuksien varalta.</w:t>
      </w:r>
    </w:p>
    <w:p w:rsidR="00FF5138" w:rsidRDefault="00FF5138">
      <w:pPr>
        <w:pBdr>
          <w:top w:val="nil"/>
          <w:left w:val="nil"/>
          <w:bottom w:val="nil"/>
          <w:right w:val="nil"/>
          <w:between w:val="nil"/>
        </w:pBdr>
        <w:ind w:left="566"/>
        <w:jc w:val="both"/>
        <w:rPr>
          <w:rFonts w:ascii="Arial" w:eastAsia="Arial" w:hAnsi="Arial" w:cs="Arial"/>
          <w:color w:val="000000"/>
          <w:sz w:val="22"/>
          <w:szCs w:val="22"/>
        </w:rPr>
      </w:pP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Toiminnasta ei saa aiheutua maaperän tai vesistön pilaantumisvaaraa eikä alue</w:t>
      </w:r>
      <w:r w:rsidR="004F7A94">
        <w:rPr>
          <w:rFonts w:ascii="Arial" w:eastAsia="Arial" w:hAnsi="Arial" w:cs="Arial"/>
          <w:color w:val="000000"/>
          <w:sz w:val="22"/>
          <w:szCs w:val="22"/>
        </w:rPr>
        <w:t>en epäsiisteyttä (lupamääräys 10</w:t>
      </w:r>
      <w:r>
        <w:rPr>
          <w:rFonts w:ascii="Arial" w:eastAsia="Arial" w:hAnsi="Arial" w:cs="Arial"/>
          <w:color w:val="000000"/>
          <w:sz w:val="22"/>
          <w:szCs w:val="22"/>
        </w:rPr>
        <w:t>).</w:t>
      </w:r>
    </w:p>
    <w:p w:rsidR="00FF5138" w:rsidRDefault="00FF5138">
      <w:pPr>
        <w:pBdr>
          <w:top w:val="nil"/>
          <w:left w:val="nil"/>
          <w:bottom w:val="nil"/>
          <w:right w:val="nil"/>
          <w:between w:val="nil"/>
        </w:pBdr>
        <w:ind w:left="566"/>
        <w:jc w:val="both"/>
        <w:rPr>
          <w:rFonts w:ascii="Arial" w:eastAsia="Arial" w:hAnsi="Arial" w:cs="Arial"/>
          <w:color w:val="000000"/>
          <w:sz w:val="22"/>
          <w:szCs w:val="22"/>
        </w:rPr>
      </w:pP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Jätehuoltoa koskeva yleinen määräys on annettu, jotta voidaan varmistua jätehuollon as</w:t>
      </w:r>
      <w:r w:rsidR="004F7A94">
        <w:rPr>
          <w:rFonts w:ascii="Arial" w:eastAsia="Arial" w:hAnsi="Arial" w:cs="Arial"/>
          <w:color w:val="000000"/>
          <w:sz w:val="22"/>
          <w:szCs w:val="22"/>
        </w:rPr>
        <w:t>ianmukaisuudesta (lupamääräys 11</w:t>
      </w:r>
      <w:r>
        <w:rPr>
          <w:rFonts w:ascii="Arial" w:eastAsia="Arial" w:hAnsi="Arial" w:cs="Arial"/>
          <w:color w:val="000000"/>
          <w:sz w:val="22"/>
          <w:szCs w:val="22"/>
        </w:rPr>
        <w:t>).</w:t>
      </w:r>
    </w:p>
    <w:p w:rsidR="00FF5138" w:rsidRDefault="00FF5138">
      <w:pPr>
        <w:pBdr>
          <w:top w:val="nil"/>
          <w:left w:val="nil"/>
          <w:bottom w:val="nil"/>
          <w:right w:val="nil"/>
          <w:between w:val="nil"/>
        </w:pBdr>
        <w:ind w:left="566"/>
        <w:jc w:val="both"/>
        <w:rPr>
          <w:rFonts w:ascii="Arial" w:eastAsia="Arial" w:hAnsi="Arial" w:cs="Arial"/>
          <w:color w:val="000000"/>
          <w:sz w:val="22"/>
          <w:szCs w:val="22"/>
        </w:rPr>
      </w:pPr>
    </w:p>
    <w:p w:rsidR="00FF5138" w:rsidRDefault="004F7A94">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Lupamääräyksillä 12–15</w:t>
      </w:r>
      <w:r w:rsidR="00640E8E">
        <w:rPr>
          <w:rFonts w:ascii="Arial" w:eastAsia="Arial" w:hAnsi="Arial" w:cs="Arial"/>
          <w:color w:val="000000"/>
          <w:sz w:val="22"/>
          <w:szCs w:val="22"/>
        </w:rPr>
        <w:t xml:space="preserve"> rajoitetaan ympäristölle haitallisten aineiden käsittelyä ja ohjeistetaan vahinkotilanteita tavoitteena ennaltaehkäistä vahinkotilanteista luonnolle ja ympäristölle mahdollisesti aiheutuvia haittoja.</w:t>
      </w:r>
    </w:p>
    <w:p w:rsidR="00FF5138" w:rsidRDefault="00FF5138">
      <w:pPr>
        <w:pBdr>
          <w:top w:val="nil"/>
          <w:left w:val="nil"/>
          <w:bottom w:val="nil"/>
          <w:right w:val="nil"/>
          <w:between w:val="nil"/>
        </w:pBdr>
        <w:ind w:left="566"/>
        <w:jc w:val="both"/>
        <w:rPr>
          <w:rFonts w:ascii="Arial" w:eastAsia="Arial" w:hAnsi="Arial" w:cs="Arial"/>
          <w:color w:val="000000"/>
          <w:sz w:val="22"/>
          <w:szCs w:val="22"/>
        </w:rPr>
      </w:pP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 xml:space="preserve">Toiminnan tarkkailua koskevat määräys on annettu valvonnan selventämiseksi ja tehostamiseksi </w:t>
      </w:r>
      <w:r w:rsidR="004F7A94">
        <w:rPr>
          <w:rFonts w:ascii="Arial" w:eastAsia="Arial" w:hAnsi="Arial" w:cs="Arial"/>
          <w:color w:val="000000"/>
          <w:sz w:val="22"/>
          <w:szCs w:val="22"/>
        </w:rPr>
        <w:t>(lupamääräys 16</w:t>
      </w:r>
      <w:r>
        <w:rPr>
          <w:rFonts w:ascii="Arial" w:eastAsia="Arial" w:hAnsi="Arial" w:cs="Arial"/>
          <w:color w:val="000000"/>
          <w:sz w:val="22"/>
          <w:szCs w:val="22"/>
        </w:rPr>
        <w:t xml:space="preserve">). Valvontatietojen avulla voidaan arvioida toiminnan asianmukaisuutta sekä muiden lupamääräysten täyttymistä. </w:t>
      </w: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luvan</w:t>
      </w:r>
      <w:r>
        <w:rPr>
          <w:rFonts w:ascii="Arial" w:eastAsia="Arial" w:hAnsi="Arial" w:cs="Arial"/>
          <w:b/>
          <w:smallCaps/>
          <w:color w:val="000000"/>
          <w:sz w:val="26"/>
          <w:szCs w:val="26"/>
        </w:rPr>
        <w:t xml:space="preserve"> voimassaolo</w:t>
      </w:r>
    </w:p>
    <w:p w:rsidR="00FF5138" w:rsidRDefault="00640E8E">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sz w:val="22"/>
          <w:szCs w:val="22"/>
        </w:rPr>
        <w:t>Tämä</w:t>
      </w:r>
      <w:r>
        <w:rPr>
          <w:rFonts w:ascii="Arial" w:eastAsia="Arial" w:hAnsi="Arial" w:cs="Arial"/>
          <w:color w:val="000000"/>
          <w:sz w:val="22"/>
          <w:szCs w:val="22"/>
        </w:rPr>
        <w:t xml:space="preserve"> päätös on määräaikainen ja se on voimassa 31.</w:t>
      </w:r>
      <w:r w:rsidR="004F7A94">
        <w:rPr>
          <w:rFonts w:ascii="Arial" w:eastAsia="Arial" w:hAnsi="Arial" w:cs="Arial"/>
          <w:color w:val="000000"/>
          <w:sz w:val="22"/>
          <w:szCs w:val="22"/>
        </w:rPr>
        <w:t>12.2027</w:t>
      </w:r>
      <w:r>
        <w:rPr>
          <w:rFonts w:ascii="Arial" w:eastAsia="Arial" w:hAnsi="Arial" w:cs="Arial"/>
          <w:color w:val="000000"/>
          <w:sz w:val="22"/>
          <w:szCs w:val="22"/>
        </w:rPr>
        <w:t xml:space="preserve"> asti.</w:t>
      </w:r>
    </w:p>
    <w:p w:rsidR="004F7A94" w:rsidRDefault="004F7A94">
      <w:pPr>
        <w:pBdr>
          <w:top w:val="nil"/>
          <w:left w:val="nil"/>
          <w:bottom w:val="nil"/>
          <w:right w:val="nil"/>
          <w:between w:val="nil"/>
        </w:pBdr>
        <w:ind w:left="566"/>
        <w:jc w:val="both"/>
        <w:rPr>
          <w:rFonts w:ascii="Arial" w:eastAsia="Arial" w:hAnsi="Arial" w:cs="Arial"/>
          <w:color w:val="000000"/>
          <w:sz w:val="22"/>
          <w:szCs w:val="22"/>
        </w:rPr>
      </w:pPr>
    </w:p>
    <w:p w:rsidR="004F7A94" w:rsidRDefault="004F7A94">
      <w:pPr>
        <w:pBdr>
          <w:top w:val="nil"/>
          <w:left w:val="nil"/>
          <w:bottom w:val="nil"/>
          <w:right w:val="nil"/>
          <w:between w:val="nil"/>
        </w:pBdr>
        <w:ind w:left="566"/>
        <w:jc w:val="both"/>
        <w:rPr>
          <w:rFonts w:ascii="Arial" w:eastAsia="Arial" w:hAnsi="Arial" w:cs="Arial"/>
          <w:color w:val="000000"/>
          <w:sz w:val="22"/>
          <w:szCs w:val="22"/>
        </w:rPr>
      </w:pPr>
    </w:p>
    <w:p w:rsidR="00FF5138" w:rsidRDefault="00640E8E">
      <w:pPr>
        <w:numPr>
          <w:ilvl w:val="0"/>
          <w:numId w:val="2"/>
        </w:numPr>
        <w:pBdr>
          <w:top w:val="nil"/>
          <w:left w:val="nil"/>
          <w:bottom w:val="nil"/>
          <w:right w:val="nil"/>
          <w:between w:val="nil"/>
        </w:pBdr>
        <w:spacing w:before="360" w:after="60"/>
        <w:ind w:left="566" w:hanging="566"/>
        <w:jc w:val="both"/>
        <w:rPr>
          <w:rFonts w:ascii="Arial" w:eastAsia="Arial" w:hAnsi="Arial" w:cs="Arial"/>
          <w:b/>
          <w:smallCaps/>
          <w:sz w:val="26"/>
          <w:szCs w:val="26"/>
        </w:rPr>
      </w:pPr>
      <w:r>
        <w:rPr>
          <w:rFonts w:ascii="Arial" w:eastAsia="Arial" w:hAnsi="Arial" w:cs="Arial"/>
          <w:b/>
          <w:smallCaps/>
          <w:sz w:val="26"/>
          <w:szCs w:val="26"/>
        </w:rPr>
        <w:t>sovelletut</w:t>
      </w:r>
      <w:r>
        <w:rPr>
          <w:rFonts w:ascii="Arial" w:eastAsia="Arial" w:hAnsi="Arial" w:cs="Arial"/>
          <w:b/>
          <w:smallCaps/>
          <w:color w:val="000000"/>
          <w:sz w:val="26"/>
          <w:szCs w:val="26"/>
        </w:rPr>
        <w:t xml:space="preserve"> säännökset</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Maastoliikennelaki (1710/1995) 1, 30 ja 31 §</w:t>
      </w:r>
    </w:p>
    <w:p w:rsidR="00FF5138" w:rsidRDefault="00640E8E">
      <w:pPr>
        <w:pBdr>
          <w:top w:val="nil"/>
          <w:left w:val="nil"/>
          <w:bottom w:val="nil"/>
          <w:right w:val="nil"/>
          <w:between w:val="nil"/>
        </w:pBdr>
        <w:ind w:left="566"/>
        <w:jc w:val="both"/>
        <w:rPr>
          <w:rFonts w:ascii="Arial" w:eastAsia="Arial" w:hAnsi="Arial" w:cs="Arial"/>
          <w:color w:val="00B0F0"/>
          <w:sz w:val="22"/>
          <w:szCs w:val="22"/>
        </w:rPr>
      </w:pPr>
      <w:r>
        <w:rPr>
          <w:rFonts w:ascii="Arial" w:eastAsia="Arial" w:hAnsi="Arial" w:cs="Arial"/>
          <w:sz w:val="22"/>
          <w:szCs w:val="22"/>
        </w:rPr>
        <w:lastRenderedPageBreak/>
        <w:t>Ympäristönsuojelulaki (527/2014) 7, 16, 134 §</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Jätelaki (646/2011) 72, 73, 74, 76 §</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Valtioneuvoston päätös melutason ohjearvoista (993/1992)</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Rovaniemen kaupungin hallintosääntö  9.12.2019 § 110</w:t>
      </w:r>
    </w:p>
    <w:p w:rsidR="004F7A94" w:rsidRDefault="00454D74">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 xml:space="preserve">Ympäristölautakunnan 29.1.2025 § 15 hyväksymä </w:t>
      </w:r>
      <w:r w:rsidR="004F7A94">
        <w:rPr>
          <w:rFonts w:ascii="Arial" w:eastAsia="Arial" w:hAnsi="Arial" w:cs="Arial"/>
          <w:sz w:val="22"/>
          <w:szCs w:val="22"/>
        </w:rPr>
        <w:t xml:space="preserve">taksa </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Hallintolaki 434/2003</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Hallintolainkäyttölaki 586/1996</w:t>
      </w:r>
    </w:p>
    <w:p w:rsidR="00454D74" w:rsidRDefault="00454D74" w:rsidP="00454D74">
      <w:pPr>
        <w:pBdr>
          <w:top w:val="nil"/>
          <w:left w:val="nil"/>
          <w:bottom w:val="nil"/>
          <w:right w:val="nil"/>
          <w:between w:val="nil"/>
        </w:pBdr>
        <w:jc w:val="both"/>
        <w:rPr>
          <w:rFonts w:ascii="Arial" w:eastAsia="Arial" w:hAnsi="Arial" w:cs="Arial"/>
          <w:b/>
          <w:sz w:val="24"/>
          <w:szCs w:val="24"/>
        </w:rPr>
      </w:pPr>
    </w:p>
    <w:p w:rsidR="00454D74" w:rsidRDefault="00454D74" w:rsidP="00454D74">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4"/>
          <w:szCs w:val="24"/>
        </w:rPr>
        <w:t xml:space="preserve">13.    </w:t>
      </w:r>
      <w:r w:rsidRPr="00454D74">
        <w:rPr>
          <w:rFonts w:ascii="Arial" w:eastAsia="Arial" w:hAnsi="Arial" w:cs="Arial"/>
          <w:b/>
          <w:sz w:val="22"/>
          <w:szCs w:val="22"/>
        </w:rPr>
        <w:t>KÄSITTELYMAKSU JA SEN MÄÄRÄYTYMINEN</w:t>
      </w:r>
    </w:p>
    <w:p w:rsidR="00454D74" w:rsidRDefault="00454D74" w:rsidP="00454D74">
      <w:pPr>
        <w:pBdr>
          <w:top w:val="nil"/>
          <w:left w:val="nil"/>
          <w:bottom w:val="nil"/>
          <w:right w:val="nil"/>
          <w:between w:val="nil"/>
        </w:pBdr>
        <w:jc w:val="both"/>
        <w:rPr>
          <w:rFonts w:ascii="Arial" w:eastAsia="Arial" w:hAnsi="Arial" w:cs="Arial"/>
          <w:b/>
          <w:sz w:val="22"/>
          <w:szCs w:val="22"/>
        </w:rPr>
      </w:pPr>
    </w:p>
    <w:p w:rsidR="00454D74" w:rsidRPr="00454D74" w:rsidRDefault="00454D74" w:rsidP="00454D74">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         </w:t>
      </w:r>
      <w:r w:rsidRPr="00454D74">
        <w:rPr>
          <w:rFonts w:ascii="Arial" w:eastAsia="Arial" w:hAnsi="Arial" w:cs="Arial"/>
          <w:sz w:val="22"/>
          <w:szCs w:val="22"/>
        </w:rPr>
        <w:t>Maastoliikennelain 30§ mukaisen luvan</w:t>
      </w:r>
      <w:r w:rsidRPr="00454D74">
        <w:rPr>
          <w:rFonts w:ascii="Arial" w:eastAsia="Arial" w:hAnsi="Arial" w:cs="Arial"/>
          <w:sz w:val="22"/>
          <w:szCs w:val="22"/>
        </w:rPr>
        <w:t xml:space="preserve"> kä</w:t>
      </w:r>
      <w:r w:rsidRPr="00454D74">
        <w:rPr>
          <w:rFonts w:ascii="Arial" w:eastAsia="Arial" w:hAnsi="Arial" w:cs="Arial"/>
          <w:sz w:val="22"/>
          <w:szCs w:val="22"/>
        </w:rPr>
        <w:t>sittelymaksu on 660</w:t>
      </w:r>
      <w:r w:rsidRPr="00454D74">
        <w:rPr>
          <w:rFonts w:ascii="Arial" w:eastAsia="Arial" w:hAnsi="Arial" w:cs="Arial"/>
          <w:sz w:val="22"/>
          <w:szCs w:val="22"/>
        </w:rPr>
        <w:t xml:space="preserve"> €.</w:t>
      </w:r>
    </w:p>
    <w:p w:rsidR="00454D74" w:rsidRPr="00454D74" w:rsidRDefault="00454D74" w:rsidP="00454D74">
      <w:pPr>
        <w:pBdr>
          <w:top w:val="nil"/>
          <w:left w:val="nil"/>
          <w:bottom w:val="nil"/>
          <w:right w:val="nil"/>
          <w:between w:val="nil"/>
        </w:pBdr>
        <w:jc w:val="both"/>
        <w:rPr>
          <w:rFonts w:ascii="Arial" w:eastAsia="Arial" w:hAnsi="Arial" w:cs="Arial"/>
          <w:sz w:val="22"/>
          <w:szCs w:val="22"/>
        </w:rPr>
      </w:pPr>
    </w:p>
    <w:p w:rsidR="00454D74" w:rsidRDefault="00454D74" w:rsidP="00454D74">
      <w:pPr>
        <w:pBdr>
          <w:top w:val="nil"/>
          <w:left w:val="nil"/>
          <w:bottom w:val="nil"/>
          <w:right w:val="nil"/>
          <w:between w:val="nil"/>
        </w:pBdr>
        <w:ind w:firstLine="566"/>
        <w:jc w:val="both"/>
        <w:rPr>
          <w:rFonts w:ascii="Arial" w:eastAsia="Arial" w:hAnsi="Arial" w:cs="Arial"/>
          <w:sz w:val="22"/>
          <w:szCs w:val="22"/>
        </w:rPr>
      </w:pPr>
      <w:r w:rsidRPr="00454D74">
        <w:rPr>
          <w:rFonts w:ascii="Arial" w:eastAsia="Arial" w:hAnsi="Arial" w:cs="Arial"/>
          <w:sz w:val="22"/>
          <w:szCs w:val="22"/>
        </w:rPr>
        <w:t>Maksu määräytyy Rovaniemen k</w:t>
      </w:r>
      <w:r>
        <w:rPr>
          <w:rFonts w:ascii="Arial" w:eastAsia="Arial" w:hAnsi="Arial" w:cs="Arial"/>
          <w:sz w:val="22"/>
          <w:szCs w:val="22"/>
        </w:rPr>
        <w:t>aupungin ympäristölautakunnan 29.1.2025</w:t>
      </w:r>
    </w:p>
    <w:p w:rsidR="00D91F19" w:rsidRDefault="00454D74" w:rsidP="00454D74">
      <w:pPr>
        <w:pBdr>
          <w:top w:val="nil"/>
          <w:left w:val="nil"/>
          <w:bottom w:val="nil"/>
          <w:right w:val="nil"/>
          <w:between w:val="nil"/>
        </w:pBdr>
        <w:ind w:firstLine="566"/>
        <w:jc w:val="both"/>
        <w:rPr>
          <w:rFonts w:ascii="Arial" w:eastAsia="Arial" w:hAnsi="Arial" w:cs="Arial"/>
          <w:sz w:val="22"/>
          <w:szCs w:val="22"/>
        </w:rPr>
      </w:pPr>
      <w:r>
        <w:rPr>
          <w:rFonts w:ascii="Arial" w:eastAsia="Arial" w:hAnsi="Arial" w:cs="Arial"/>
          <w:sz w:val="22"/>
          <w:szCs w:val="22"/>
        </w:rPr>
        <w:t>hyväksymän taksan mukaisesti.</w:t>
      </w:r>
      <w:r w:rsidRPr="00454D74">
        <w:rPr>
          <w:rFonts w:ascii="Arial" w:eastAsia="Arial" w:hAnsi="Arial" w:cs="Arial"/>
          <w:sz w:val="22"/>
          <w:szCs w:val="22"/>
        </w:rPr>
        <w:t xml:space="preserve"> </w:t>
      </w:r>
      <w:r w:rsidRPr="00454D74">
        <w:rPr>
          <w:rFonts w:ascii="Arial" w:eastAsia="Arial" w:hAnsi="Arial" w:cs="Arial"/>
          <w:sz w:val="22"/>
          <w:szCs w:val="22"/>
        </w:rPr>
        <w:t xml:space="preserve"> </w:t>
      </w:r>
    </w:p>
    <w:p w:rsidR="00FF5138" w:rsidRDefault="00D91F19" w:rsidP="00D91F19">
      <w:pPr>
        <w:pBdr>
          <w:top w:val="nil"/>
          <w:left w:val="nil"/>
          <w:bottom w:val="nil"/>
          <w:right w:val="nil"/>
          <w:between w:val="nil"/>
        </w:pBdr>
        <w:spacing w:before="360" w:after="60"/>
        <w:jc w:val="both"/>
        <w:rPr>
          <w:rFonts w:ascii="Arial" w:eastAsia="Arial" w:hAnsi="Arial" w:cs="Arial"/>
          <w:b/>
          <w:smallCaps/>
          <w:sz w:val="26"/>
          <w:szCs w:val="26"/>
        </w:rPr>
      </w:pPr>
      <w:r>
        <w:rPr>
          <w:rFonts w:ascii="Arial" w:eastAsia="Arial" w:hAnsi="Arial" w:cs="Arial"/>
          <w:b/>
          <w:smallCaps/>
          <w:sz w:val="26"/>
          <w:szCs w:val="26"/>
        </w:rPr>
        <w:t xml:space="preserve">14.   </w:t>
      </w:r>
      <w:r w:rsidR="00640E8E">
        <w:rPr>
          <w:rFonts w:ascii="Arial" w:eastAsia="Arial" w:hAnsi="Arial" w:cs="Arial"/>
          <w:b/>
          <w:smallCaps/>
          <w:sz w:val="26"/>
          <w:szCs w:val="26"/>
        </w:rPr>
        <w:t>muutoksen</w:t>
      </w:r>
      <w:r w:rsidR="00640E8E">
        <w:rPr>
          <w:rFonts w:ascii="Arial" w:eastAsia="Arial" w:hAnsi="Arial" w:cs="Arial"/>
          <w:b/>
          <w:smallCaps/>
          <w:color w:val="000000"/>
          <w:sz w:val="26"/>
          <w:szCs w:val="26"/>
        </w:rPr>
        <w:t xml:space="preserve"> haku</w:t>
      </w: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Tähän</w:t>
      </w:r>
      <w:r>
        <w:rPr>
          <w:rFonts w:ascii="Arial" w:eastAsia="Arial" w:hAnsi="Arial" w:cs="Arial"/>
          <w:color w:val="000000"/>
          <w:sz w:val="22"/>
          <w:szCs w:val="22"/>
        </w:rPr>
        <w:t xml:space="preserve"> päätökseen tyytymätön voi hakea </w:t>
      </w:r>
      <w:r>
        <w:rPr>
          <w:rFonts w:ascii="Arial" w:eastAsia="Arial" w:hAnsi="Arial" w:cs="Arial"/>
          <w:sz w:val="22"/>
          <w:szCs w:val="22"/>
        </w:rPr>
        <w:t xml:space="preserve">muutosta hallintolain mukaan tekemällä </w:t>
      </w:r>
      <w:r>
        <w:rPr>
          <w:rFonts w:ascii="Arial" w:eastAsia="Arial" w:hAnsi="Arial" w:cs="Arial"/>
          <w:color w:val="000000"/>
          <w:sz w:val="22"/>
          <w:szCs w:val="22"/>
        </w:rPr>
        <w:t>oikaisuvaatimuksen Rovaniemen kaupungin ympäristölautakunnalle. Oik</w:t>
      </w:r>
      <w:r>
        <w:rPr>
          <w:rFonts w:ascii="Arial" w:eastAsia="Arial" w:hAnsi="Arial" w:cs="Arial"/>
          <w:sz w:val="22"/>
          <w:szCs w:val="22"/>
        </w:rPr>
        <w:t>aisuvaatimus on tehtävä 30 päivän kuluessa päätöksen tiedoksisaannista. Oikaisuvaatimusohje liitteenä.</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sz w:val="22"/>
          <w:szCs w:val="22"/>
        </w:rPr>
      </w:pPr>
      <w:r>
        <w:rPr>
          <w:rFonts w:ascii="Arial" w:eastAsia="Arial" w:hAnsi="Arial" w:cs="Arial"/>
          <w:sz w:val="22"/>
          <w:szCs w:val="22"/>
        </w:rPr>
        <w:t xml:space="preserve">Oikaisua saa vaatia se, </w:t>
      </w:r>
      <w:r>
        <w:rPr>
          <w:rFonts w:ascii="Arial" w:eastAsia="Arial" w:hAnsi="Arial" w:cs="Arial"/>
          <w:color w:val="000000"/>
          <w:sz w:val="22"/>
          <w:szCs w:val="22"/>
        </w:rPr>
        <w:t>johon päätös on kohdistettu tai jonka oikeuteen, velvollisuuteen tai etuun päätös välittömästi vaikuttaa.</w:t>
      </w:r>
      <w:r>
        <w:rPr>
          <w:rFonts w:ascii="Arial" w:eastAsia="Arial" w:hAnsi="Arial" w:cs="Arial"/>
          <w:sz w:val="22"/>
          <w:szCs w:val="22"/>
        </w:rPr>
        <w:t xml:space="preserve"> Viranomainen saa lisäksi vaatia oikaisua, jos laissa niin säädetään tai jos muutoksenhakuoikeus on viranomaisen valvottavana olevan julkisen edun vuoksi tarpeen.</w:t>
      </w:r>
    </w:p>
    <w:p w:rsidR="00FF5138" w:rsidRDefault="00D91F19" w:rsidP="00D91F19">
      <w:pPr>
        <w:pBdr>
          <w:top w:val="nil"/>
          <w:left w:val="nil"/>
          <w:bottom w:val="nil"/>
          <w:right w:val="nil"/>
          <w:between w:val="nil"/>
        </w:pBdr>
        <w:spacing w:before="360" w:after="60"/>
        <w:jc w:val="both"/>
        <w:rPr>
          <w:rFonts w:ascii="Arial" w:eastAsia="Arial" w:hAnsi="Arial" w:cs="Arial"/>
          <w:b/>
          <w:smallCaps/>
          <w:sz w:val="26"/>
          <w:szCs w:val="26"/>
        </w:rPr>
      </w:pPr>
      <w:r>
        <w:rPr>
          <w:rFonts w:ascii="Arial" w:eastAsia="Arial" w:hAnsi="Arial" w:cs="Arial"/>
          <w:b/>
          <w:smallCaps/>
          <w:sz w:val="26"/>
          <w:szCs w:val="26"/>
        </w:rPr>
        <w:t xml:space="preserve">15.    </w:t>
      </w:r>
      <w:r w:rsidR="00640E8E">
        <w:rPr>
          <w:rFonts w:ascii="Arial" w:eastAsia="Arial" w:hAnsi="Arial" w:cs="Arial"/>
          <w:b/>
          <w:smallCaps/>
          <w:sz w:val="26"/>
          <w:szCs w:val="26"/>
        </w:rPr>
        <w:t>päätöksen tiedoksiantaminen</w:t>
      </w:r>
    </w:p>
    <w:p w:rsidR="00FF5138" w:rsidRDefault="00640E8E">
      <w:pPr>
        <w:pBdr>
          <w:top w:val="nil"/>
          <w:left w:val="nil"/>
          <w:bottom w:val="nil"/>
          <w:right w:val="nil"/>
          <w:between w:val="nil"/>
        </w:pBdr>
        <w:ind w:left="566"/>
        <w:jc w:val="both"/>
        <w:rPr>
          <w:rFonts w:ascii="Arial" w:eastAsia="Arial" w:hAnsi="Arial" w:cs="Arial"/>
          <w:b/>
          <w:smallCaps/>
          <w:color w:val="000000"/>
          <w:sz w:val="22"/>
          <w:szCs w:val="22"/>
        </w:rPr>
      </w:pPr>
      <w:r>
        <w:rPr>
          <w:rFonts w:ascii="Arial" w:eastAsia="Arial" w:hAnsi="Arial" w:cs="Arial"/>
          <w:b/>
          <w:smallCaps/>
          <w:sz w:val="22"/>
          <w:szCs w:val="22"/>
        </w:rPr>
        <w:t>päätös</w:t>
      </w:r>
    </w:p>
    <w:p w:rsidR="00FF5138" w:rsidRDefault="003415FA">
      <w:pPr>
        <w:pBdr>
          <w:top w:val="nil"/>
          <w:left w:val="nil"/>
          <w:bottom w:val="nil"/>
          <w:right w:val="nil"/>
          <w:between w:val="nil"/>
        </w:pBdr>
        <w:ind w:left="566"/>
        <w:jc w:val="both"/>
        <w:rPr>
          <w:rFonts w:ascii="Arial" w:eastAsia="Arial" w:hAnsi="Arial" w:cs="Arial"/>
          <w:color w:val="000000"/>
          <w:sz w:val="22"/>
          <w:szCs w:val="22"/>
        </w:rPr>
      </w:pPr>
      <w:r>
        <w:rPr>
          <w:rFonts w:ascii="Arial" w:eastAsia="Arial" w:hAnsi="Arial" w:cs="Arial"/>
          <w:color w:val="000000"/>
          <w:sz w:val="22"/>
          <w:szCs w:val="22"/>
        </w:rPr>
        <w:t>Ari Kuusela</w:t>
      </w:r>
    </w:p>
    <w:p w:rsidR="00FF5138" w:rsidRDefault="00FF5138">
      <w:pPr>
        <w:pBdr>
          <w:top w:val="nil"/>
          <w:left w:val="nil"/>
          <w:bottom w:val="nil"/>
          <w:right w:val="nil"/>
          <w:between w:val="nil"/>
        </w:pBdr>
        <w:ind w:left="566"/>
        <w:jc w:val="both"/>
        <w:rPr>
          <w:rFonts w:ascii="Arial" w:eastAsia="Arial" w:hAnsi="Arial" w:cs="Arial"/>
          <w:sz w:val="22"/>
          <w:szCs w:val="22"/>
        </w:rPr>
      </w:pPr>
    </w:p>
    <w:p w:rsidR="00FF5138" w:rsidRDefault="00640E8E">
      <w:pPr>
        <w:pBdr>
          <w:top w:val="nil"/>
          <w:left w:val="nil"/>
          <w:bottom w:val="nil"/>
          <w:right w:val="nil"/>
          <w:between w:val="nil"/>
        </w:pBdr>
        <w:ind w:left="566"/>
        <w:jc w:val="both"/>
        <w:rPr>
          <w:rFonts w:ascii="Arial" w:eastAsia="Arial" w:hAnsi="Arial" w:cs="Arial"/>
          <w:b/>
          <w:smallCaps/>
          <w:color w:val="000000"/>
          <w:sz w:val="22"/>
          <w:szCs w:val="22"/>
        </w:rPr>
      </w:pPr>
      <w:r>
        <w:rPr>
          <w:rFonts w:ascii="Arial" w:eastAsia="Arial" w:hAnsi="Arial" w:cs="Arial"/>
          <w:b/>
          <w:smallCaps/>
          <w:sz w:val="22"/>
          <w:szCs w:val="22"/>
        </w:rPr>
        <w:t>jäljennös</w:t>
      </w:r>
      <w:r>
        <w:rPr>
          <w:rFonts w:ascii="Arial" w:eastAsia="Arial" w:hAnsi="Arial" w:cs="Arial"/>
          <w:b/>
          <w:smallCaps/>
          <w:color w:val="000000"/>
          <w:sz w:val="22"/>
          <w:szCs w:val="22"/>
        </w:rPr>
        <w:t xml:space="preserve"> päätöksestä, sähköisesti</w:t>
      </w:r>
    </w:p>
    <w:p w:rsidR="00FF5138" w:rsidRPr="00D944F8" w:rsidRDefault="003415FA" w:rsidP="00D944F8">
      <w:pPr>
        <w:pBdr>
          <w:top w:val="nil"/>
          <w:left w:val="nil"/>
          <w:bottom w:val="nil"/>
          <w:right w:val="nil"/>
          <w:between w:val="nil"/>
        </w:pBdr>
        <w:spacing w:after="60"/>
        <w:ind w:left="566"/>
        <w:rPr>
          <w:rFonts w:ascii="Arial" w:eastAsia="Arial" w:hAnsi="Arial" w:cs="Arial"/>
          <w:color w:val="000000"/>
          <w:sz w:val="22"/>
          <w:szCs w:val="22"/>
        </w:rPr>
      </w:pPr>
      <w:r>
        <w:rPr>
          <w:rFonts w:ascii="Arial" w:eastAsia="Arial" w:hAnsi="Arial" w:cs="Arial"/>
          <w:color w:val="000000"/>
          <w:sz w:val="22"/>
          <w:szCs w:val="22"/>
        </w:rPr>
        <w:t>Ranuan kunta</w:t>
      </w:r>
    </w:p>
    <w:p w:rsidR="00FF5138" w:rsidRDefault="00640E8E" w:rsidP="00D944F8">
      <w:pPr>
        <w:pBdr>
          <w:top w:val="nil"/>
          <w:left w:val="nil"/>
          <w:bottom w:val="nil"/>
          <w:right w:val="nil"/>
          <w:between w:val="nil"/>
        </w:pBdr>
        <w:spacing w:after="60"/>
        <w:ind w:left="566"/>
        <w:rPr>
          <w:rFonts w:ascii="Arial" w:eastAsia="Arial" w:hAnsi="Arial" w:cs="Arial"/>
          <w:sz w:val="22"/>
          <w:szCs w:val="22"/>
        </w:rPr>
      </w:pPr>
      <w:r>
        <w:rPr>
          <w:rFonts w:ascii="Arial" w:eastAsia="Arial" w:hAnsi="Arial" w:cs="Arial"/>
          <w:sz w:val="22"/>
          <w:szCs w:val="22"/>
        </w:rPr>
        <w:t>Lapin elinkeino-, liikenne- ja ympäristökeskus - ympäristö- ja luonnonvarat</w:t>
      </w:r>
    </w:p>
    <w:p w:rsidR="00FF5138" w:rsidRDefault="00313B06">
      <w:pPr>
        <w:pBdr>
          <w:top w:val="nil"/>
          <w:left w:val="nil"/>
          <w:bottom w:val="nil"/>
          <w:right w:val="nil"/>
          <w:between w:val="nil"/>
        </w:pBdr>
        <w:spacing w:after="60"/>
        <w:ind w:left="566"/>
        <w:rPr>
          <w:rFonts w:ascii="Arial" w:eastAsia="Arial" w:hAnsi="Arial" w:cs="Arial"/>
          <w:sz w:val="22"/>
          <w:szCs w:val="22"/>
        </w:rPr>
      </w:pPr>
      <w:r>
        <w:rPr>
          <w:rFonts w:ascii="Arial" w:eastAsia="Arial" w:hAnsi="Arial" w:cs="Arial"/>
          <w:sz w:val="22"/>
          <w:szCs w:val="22"/>
        </w:rPr>
        <w:t>Lapin</w:t>
      </w:r>
      <w:r w:rsidR="00640E8E">
        <w:rPr>
          <w:rFonts w:ascii="Arial" w:eastAsia="Arial" w:hAnsi="Arial" w:cs="Arial"/>
          <w:sz w:val="22"/>
          <w:szCs w:val="22"/>
        </w:rPr>
        <w:t xml:space="preserve"> poliisi</w:t>
      </w:r>
      <w:r>
        <w:rPr>
          <w:rFonts w:ascii="Arial" w:eastAsia="Arial" w:hAnsi="Arial" w:cs="Arial"/>
          <w:sz w:val="22"/>
          <w:szCs w:val="22"/>
        </w:rPr>
        <w:t>laitos</w:t>
      </w:r>
    </w:p>
    <w:p w:rsidR="00FF5138" w:rsidRDefault="00FF5138">
      <w:pPr>
        <w:pBdr>
          <w:top w:val="nil"/>
          <w:left w:val="nil"/>
          <w:bottom w:val="nil"/>
          <w:right w:val="nil"/>
          <w:between w:val="nil"/>
        </w:pBdr>
        <w:spacing w:after="60"/>
        <w:ind w:left="566"/>
        <w:rPr>
          <w:rFonts w:ascii="Arial" w:eastAsia="Arial" w:hAnsi="Arial" w:cs="Arial"/>
          <w:color w:val="000000"/>
          <w:sz w:val="22"/>
          <w:szCs w:val="22"/>
        </w:rP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8476B5" w:rsidRDefault="008476B5" w:rsidP="008476B5">
      <w:pPr>
        <w:pBdr>
          <w:top w:val="nil"/>
          <w:left w:val="nil"/>
          <w:bottom w:val="nil"/>
          <w:right w:val="nil"/>
          <w:between w:val="nil"/>
        </w:pBdr>
      </w:pPr>
    </w:p>
    <w:p w:rsidR="00A55C07" w:rsidRDefault="00A55C07" w:rsidP="008476B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Karttaliite</w:t>
      </w:r>
    </w:p>
    <w:p w:rsidR="00A55C07" w:rsidRDefault="00A55C07">
      <w:pPr>
        <w:pBdr>
          <w:top w:val="nil"/>
          <w:left w:val="nil"/>
          <w:bottom w:val="nil"/>
          <w:right w:val="nil"/>
          <w:between w:val="nil"/>
        </w:pBdr>
        <w:ind w:left="283" w:hanging="283"/>
        <w:jc w:val="both"/>
        <w:rPr>
          <w:rFonts w:ascii="Arial" w:eastAsia="Arial" w:hAnsi="Arial" w:cs="Arial"/>
          <w:color w:val="000000"/>
          <w:sz w:val="22"/>
          <w:szCs w:val="22"/>
        </w:rPr>
      </w:pPr>
    </w:p>
    <w:p w:rsidR="00A55C07" w:rsidRDefault="00A55C07">
      <w:pPr>
        <w:pBdr>
          <w:top w:val="nil"/>
          <w:left w:val="nil"/>
          <w:bottom w:val="nil"/>
          <w:right w:val="nil"/>
          <w:between w:val="nil"/>
        </w:pBdr>
        <w:ind w:left="283" w:hanging="283"/>
        <w:jc w:val="both"/>
        <w:rPr>
          <w:rFonts w:ascii="Arial" w:eastAsia="Arial" w:hAnsi="Arial" w:cs="Arial"/>
          <w:color w:val="000000"/>
          <w:sz w:val="22"/>
          <w:szCs w:val="22"/>
        </w:rPr>
      </w:pPr>
      <w:r w:rsidRPr="00A55C07">
        <w:rPr>
          <w:rFonts w:ascii="Arial" w:eastAsia="Arial" w:hAnsi="Arial" w:cs="Arial"/>
          <w:color w:val="000000"/>
          <w:sz w:val="22"/>
          <w:szCs w:val="22"/>
        </w:rPr>
        <w:drawing>
          <wp:inline distT="0" distB="0" distL="0" distR="0" wp14:anchorId="7E72D8EC" wp14:editId="3A71F4F7">
            <wp:extent cx="5471160" cy="4060307"/>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3172" cy="4069221"/>
                    </a:xfrm>
                    <a:prstGeom prst="rect">
                      <a:avLst/>
                    </a:prstGeom>
                  </pic:spPr>
                </pic:pic>
              </a:graphicData>
            </a:graphic>
          </wp:inline>
        </w:drawing>
      </w:r>
    </w:p>
    <w:p w:rsidR="00A55C07" w:rsidRDefault="00A55C07">
      <w:pPr>
        <w:pBdr>
          <w:top w:val="nil"/>
          <w:left w:val="nil"/>
          <w:bottom w:val="nil"/>
          <w:right w:val="nil"/>
          <w:between w:val="nil"/>
        </w:pBdr>
        <w:ind w:left="283" w:hanging="283"/>
        <w:jc w:val="right"/>
        <w:rPr>
          <w:rFonts w:ascii="Arial" w:eastAsia="Arial" w:hAnsi="Arial" w:cs="Arial"/>
          <w:color w:val="000000"/>
          <w:sz w:val="22"/>
          <w:szCs w:val="22"/>
        </w:rPr>
      </w:pPr>
    </w:p>
    <w:p w:rsidR="00A55C07" w:rsidRDefault="00A55C07">
      <w:pPr>
        <w:pBdr>
          <w:top w:val="nil"/>
          <w:left w:val="nil"/>
          <w:bottom w:val="nil"/>
          <w:right w:val="nil"/>
          <w:between w:val="nil"/>
        </w:pBdr>
        <w:ind w:left="283" w:hanging="283"/>
        <w:jc w:val="right"/>
        <w:rPr>
          <w:rFonts w:ascii="Arial" w:eastAsia="Arial" w:hAnsi="Arial" w:cs="Arial"/>
          <w:color w:val="000000"/>
          <w:sz w:val="22"/>
          <w:szCs w:val="22"/>
        </w:rPr>
      </w:pPr>
    </w:p>
    <w:p w:rsidR="00FF5138" w:rsidRDefault="00FF5138">
      <w:pPr>
        <w:pBdr>
          <w:top w:val="nil"/>
          <w:left w:val="nil"/>
          <w:bottom w:val="nil"/>
          <w:right w:val="nil"/>
          <w:between w:val="nil"/>
        </w:pBdr>
        <w:ind w:left="283" w:hanging="283"/>
        <w:jc w:val="right"/>
        <w:rPr>
          <w:rFonts w:ascii="Arial" w:eastAsia="Arial" w:hAnsi="Arial" w:cs="Arial"/>
          <w:color w:val="000000"/>
          <w:sz w:val="22"/>
          <w:szCs w:val="22"/>
        </w:rPr>
      </w:pPr>
    </w:p>
    <w:p w:rsidR="00FF5138" w:rsidRDefault="00FA5708">
      <w:pPr>
        <w:pBdr>
          <w:top w:val="nil"/>
          <w:left w:val="nil"/>
          <w:bottom w:val="nil"/>
          <w:right w:val="nil"/>
          <w:between w:val="nil"/>
        </w:pBdr>
        <w:ind w:left="283" w:hanging="283"/>
        <w:jc w:val="both"/>
        <w:rPr>
          <w:rFonts w:ascii="Arial" w:eastAsia="Arial" w:hAnsi="Arial" w:cs="Arial"/>
          <w:color w:val="000000"/>
          <w:sz w:val="22"/>
          <w:szCs w:val="22"/>
        </w:rPr>
      </w:pPr>
      <w:bookmarkStart w:id="0" w:name="_GoBack"/>
      <w:r>
        <w:rPr>
          <w:rFonts w:ascii="Calibri" w:eastAsia="Calibri" w:hAnsi="Calibri" w:cs="Calibri"/>
          <w:noProof/>
          <w:color w:val="000000"/>
          <w:sz w:val="22"/>
          <w:szCs w:val="22"/>
        </w:rPr>
        <w:drawing>
          <wp:inline distT="0" distB="0" distL="0" distR="0" wp14:anchorId="5F7EC781" wp14:editId="1DB8895D">
            <wp:extent cx="5234940" cy="4000769"/>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4000769"/>
                    </a:xfrm>
                    <a:prstGeom prst="rect">
                      <a:avLst/>
                    </a:prstGeom>
                    <a:noFill/>
                  </pic:spPr>
                </pic:pic>
              </a:graphicData>
            </a:graphic>
          </wp:inline>
        </w:drawing>
      </w:r>
      <w:bookmarkEnd w:id="0"/>
    </w:p>
    <w:p w:rsidR="00FF5138" w:rsidRDefault="00FF5138">
      <w:pPr>
        <w:pBdr>
          <w:top w:val="nil"/>
          <w:left w:val="nil"/>
          <w:bottom w:val="nil"/>
          <w:right w:val="nil"/>
          <w:between w:val="nil"/>
        </w:pBdr>
        <w:ind w:left="283" w:hanging="283"/>
        <w:rPr>
          <w:rFonts w:ascii="Calibri" w:eastAsia="Calibri" w:hAnsi="Calibri" w:cs="Calibri"/>
          <w:color w:val="000000"/>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sz w:val="22"/>
          <w:szCs w:val="22"/>
        </w:rPr>
      </w:pPr>
    </w:p>
    <w:p w:rsidR="00CA1E33" w:rsidRDefault="00CA1E33">
      <w:pPr>
        <w:pBdr>
          <w:top w:val="nil"/>
          <w:left w:val="nil"/>
          <w:bottom w:val="nil"/>
          <w:right w:val="nil"/>
          <w:between w:val="nil"/>
        </w:pBdr>
        <w:ind w:left="283" w:hanging="283"/>
        <w:rPr>
          <w:rFonts w:ascii="Calibri" w:eastAsia="Calibri" w:hAnsi="Calibri" w:cs="Calibri"/>
          <w:color w:val="000000"/>
          <w:sz w:val="22"/>
          <w:szCs w:val="22"/>
        </w:rPr>
      </w:pPr>
    </w:p>
    <w:p w:rsidR="00D77D55" w:rsidRDefault="00D77D55">
      <w:pPr>
        <w:pBdr>
          <w:top w:val="nil"/>
          <w:left w:val="nil"/>
          <w:bottom w:val="nil"/>
          <w:right w:val="nil"/>
          <w:between w:val="nil"/>
        </w:pBdr>
        <w:ind w:left="283" w:hanging="283"/>
        <w:rPr>
          <w:rFonts w:ascii="Calibri" w:eastAsia="Calibri" w:hAnsi="Calibri" w:cs="Calibri"/>
          <w:color w:val="000000"/>
          <w:sz w:val="22"/>
          <w:szCs w:val="22"/>
        </w:rPr>
      </w:pPr>
    </w:p>
    <w:p w:rsidR="00D77D55" w:rsidRDefault="00D77D55" w:rsidP="00A55C07">
      <w:pPr>
        <w:pBdr>
          <w:top w:val="nil"/>
          <w:left w:val="nil"/>
          <w:bottom w:val="nil"/>
          <w:right w:val="nil"/>
          <w:between w:val="nil"/>
        </w:pBdr>
        <w:rPr>
          <w:rFonts w:ascii="Calibri" w:eastAsia="Calibri" w:hAnsi="Calibri" w:cs="Calibri"/>
          <w:color w:val="000000"/>
          <w:sz w:val="22"/>
          <w:szCs w:val="22"/>
        </w:rPr>
      </w:pPr>
    </w:p>
    <w:sectPr w:rsidR="00D77D55">
      <w:footerReference w:type="default" r:id="rId10"/>
      <w:headerReference w:type="first" r:id="rId11"/>
      <w:footerReference w:type="first" r:id="rId12"/>
      <w:pgSz w:w="11906" w:h="16838"/>
      <w:pgMar w:top="1418" w:right="1418" w:bottom="1418" w:left="1418" w:header="567" w:footer="685"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A40" w:rsidRDefault="00640E8E">
      <w:r>
        <w:separator/>
      </w:r>
    </w:p>
  </w:endnote>
  <w:endnote w:type="continuationSeparator" w:id="0">
    <w:p w:rsidR="001A0A40" w:rsidRDefault="0064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38" w:rsidRDefault="00640E8E">
    <w:pPr>
      <w:pBdr>
        <w:top w:val="nil"/>
        <w:left w:val="nil"/>
        <w:bottom w:val="nil"/>
        <w:right w:val="nil"/>
        <w:between w:val="nil"/>
      </w:pBdr>
      <w:tabs>
        <w:tab w:val="center" w:pos="4253"/>
      </w:tabs>
      <w:ind w:hanging="1276"/>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476B5">
      <w:rPr>
        <w:rFonts w:ascii="Arial" w:eastAsia="Arial" w:hAnsi="Arial" w:cs="Arial"/>
        <w:noProof/>
        <w:color w:val="000000"/>
        <w:sz w:val="22"/>
        <w:szCs w:val="22"/>
      </w:rPr>
      <w:t>8</w:t>
    </w:r>
    <w:r>
      <w:rPr>
        <w:rFonts w:ascii="Arial" w:eastAsia="Arial" w:hAnsi="Arial" w:cs="Arial"/>
        <w:color w:val="000000"/>
        <w:sz w:val="22"/>
        <w:szCs w:val="22"/>
      </w:rPr>
      <w:fldChar w:fldCharType="end"/>
    </w:r>
  </w:p>
  <w:p w:rsidR="00FF5138" w:rsidRDefault="00FF5138">
    <w:pPr>
      <w:pBdr>
        <w:top w:val="nil"/>
        <w:left w:val="nil"/>
        <w:bottom w:val="nil"/>
        <w:right w:val="nil"/>
        <w:between w:val="nil"/>
      </w:pBdr>
      <w:ind w:left="1276" w:hanging="1276"/>
      <w:jc w:val="both"/>
      <w:rPr>
        <w:rFonts w:ascii="Arial" w:eastAsia="Arial" w:hAnsi="Arial" w:cs="Arial"/>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38" w:rsidRDefault="00640E8E">
    <w:pPr>
      <w:pBdr>
        <w:top w:val="nil"/>
        <w:left w:val="nil"/>
        <w:bottom w:val="nil"/>
        <w:right w:val="nil"/>
        <w:between w:val="nil"/>
      </w:pBdr>
      <w:tabs>
        <w:tab w:val="center" w:pos="4253"/>
      </w:tabs>
      <w:ind w:left="1276" w:hanging="1276"/>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rsidR="00FF5138" w:rsidRDefault="00FF5138">
    <w:pPr>
      <w:pBdr>
        <w:top w:val="nil"/>
        <w:left w:val="nil"/>
        <w:bottom w:val="nil"/>
        <w:right w:val="nil"/>
        <w:between w:val="nil"/>
      </w:pBdr>
      <w:ind w:left="1276" w:hanging="1276"/>
      <w:jc w:val="both"/>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A40" w:rsidRDefault="00640E8E">
      <w:r>
        <w:separator/>
      </w:r>
    </w:p>
  </w:footnote>
  <w:footnote w:type="continuationSeparator" w:id="0">
    <w:p w:rsidR="001A0A40" w:rsidRDefault="00640E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38" w:rsidRDefault="00640E8E">
    <w:pPr>
      <w:pBdr>
        <w:top w:val="nil"/>
        <w:left w:val="nil"/>
        <w:bottom w:val="nil"/>
        <w:right w:val="nil"/>
        <w:between w:val="nil"/>
      </w:pBdr>
      <w:ind w:left="1276" w:hanging="1276"/>
      <w:jc w:val="right"/>
      <w:rPr>
        <w:rFonts w:ascii="Arial" w:eastAsia="Arial" w:hAnsi="Arial" w:cs="Arial"/>
        <w:color w:val="000000"/>
        <w:sz w:val="22"/>
        <w:szCs w:val="22"/>
      </w:rPr>
    </w:pPr>
    <w:r>
      <w:rPr>
        <w:rFonts w:ascii="Arial" w:eastAsia="Arial" w:hAnsi="Arial" w:cs="Arial"/>
        <w:b/>
        <w:color w:val="000000"/>
        <w:sz w:val="22"/>
        <w:szCs w:val="22"/>
      </w:rPr>
      <w:t>LIITE</w:t>
    </w:r>
  </w:p>
  <w:p w:rsidR="00FF5138" w:rsidRDefault="00FF5138">
    <w:pPr>
      <w:pBdr>
        <w:top w:val="nil"/>
        <w:left w:val="nil"/>
        <w:bottom w:val="nil"/>
        <w:right w:val="nil"/>
        <w:between w:val="nil"/>
      </w:pBdr>
      <w:ind w:left="1276" w:hanging="1276"/>
      <w:jc w:val="both"/>
      <w:rPr>
        <w:rFonts w:ascii="Arial" w:eastAsia="Arial" w:hAnsi="Arial" w:cs="Arial"/>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A53B40"/>
    <w:multiLevelType w:val="multilevel"/>
    <w:tmpl w:val="818C7D50"/>
    <w:lvl w:ilvl="0">
      <w:start w:val="1"/>
      <w:numFmt w:val="decimal"/>
      <w:lvlText w:val="%1."/>
      <w:lvlJc w:val="left"/>
      <w:pPr>
        <w:ind w:left="2024" w:hanging="360"/>
      </w:pPr>
      <w:rPr>
        <w:vertAlign w:val="baseline"/>
      </w:rPr>
    </w:lvl>
    <w:lvl w:ilvl="1">
      <w:start w:val="1"/>
      <w:numFmt w:val="lowerLetter"/>
      <w:lvlText w:val="%2."/>
      <w:lvlJc w:val="left"/>
      <w:pPr>
        <w:ind w:left="2744" w:hanging="360"/>
      </w:pPr>
      <w:rPr>
        <w:vertAlign w:val="baseline"/>
      </w:rPr>
    </w:lvl>
    <w:lvl w:ilvl="2">
      <w:start w:val="1"/>
      <w:numFmt w:val="lowerRoman"/>
      <w:lvlText w:val="%3."/>
      <w:lvlJc w:val="right"/>
      <w:pPr>
        <w:ind w:left="3464" w:hanging="180"/>
      </w:pPr>
      <w:rPr>
        <w:vertAlign w:val="baseline"/>
      </w:rPr>
    </w:lvl>
    <w:lvl w:ilvl="3">
      <w:start w:val="1"/>
      <w:numFmt w:val="decimal"/>
      <w:lvlText w:val="%4."/>
      <w:lvlJc w:val="left"/>
      <w:pPr>
        <w:ind w:left="4184" w:hanging="360"/>
      </w:pPr>
      <w:rPr>
        <w:vertAlign w:val="baseline"/>
      </w:rPr>
    </w:lvl>
    <w:lvl w:ilvl="4">
      <w:start w:val="1"/>
      <w:numFmt w:val="lowerLetter"/>
      <w:lvlText w:val="%5."/>
      <w:lvlJc w:val="left"/>
      <w:pPr>
        <w:ind w:left="4904" w:hanging="360"/>
      </w:pPr>
      <w:rPr>
        <w:vertAlign w:val="baseline"/>
      </w:rPr>
    </w:lvl>
    <w:lvl w:ilvl="5">
      <w:start w:val="1"/>
      <w:numFmt w:val="lowerRoman"/>
      <w:lvlText w:val="%6."/>
      <w:lvlJc w:val="right"/>
      <w:pPr>
        <w:ind w:left="5624" w:hanging="180"/>
      </w:pPr>
      <w:rPr>
        <w:vertAlign w:val="baseline"/>
      </w:rPr>
    </w:lvl>
    <w:lvl w:ilvl="6">
      <w:start w:val="1"/>
      <w:numFmt w:val="decimal"/>
      <w:lvlText w:val="%7."/>
      <w:lvlJc w:val="left"/>
      <w:pPr>
        <w:ind w:left="6344" w:hanging="360"/>
      </w:pPr>
      <w:rPr>
        <w:vertAlign w:val="baseline"/>
      </w:rPr>
    </w:lvl>
    <w:lvl w:ilvl="7">
      <w:start w:val="1"/>
      <w:numFmt w:val="lowerLetter"/>
      <w:lvlText w:val="%8."/>
      <w:lvlJc w:val="left"/>
      <w:pPr>
        <w:ind w:left="7064" w:hanging="360"/>
      </w:pPr>
      <w:rPr>
        <w:vertAlign w:val="baseline"/>
      </w:rPr>
    </w:lvl>
    <w:lvl w:ilvl="8">
      <w:start w:val="1"/>
      <w:numFmt w:val="lowerRoman"/>
      <w:lvlText w:val="%9."/>
      <w:lvlJc w:val="right"/>
      <w:pPr>
        <w:ind w:left="7784" w:hanging="180"/>
      </w:pPr>
      <w:rPr>
        <w:vertAlign w:val="baseline"/>
      </w:rPr>
    </w:lvl>
  </w:abstractNum>
  <w:abstractNum w:abstractNumId="1" w15:restartNumberingAfterBreak="0">
    <w:nsid w:val="66947951"/>
    <w:multiLevelType w:val="multilevel"/>
    <w:tmpl w:val="B14ACF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138"/>
    <w:rsid w:val="00010223"/>
    <w:rsid w:val="000A58D4"/>
    <w:rsid w:val="001112D3"/>
    <w:rsid w:val="00173630"/>
    <w:rsid w:val="001A0A40"/>
    <w:rsid w:val="001C487D"/>
    <w:rsid w:val="00220487"/>
    <w:rsid w:val="00247634"/>
    <w:rsid w:val="00257257"/>
    <w:rsid w:val="00313B06"/>
    <w:rsid w:val="003212C2"/>
    <w:rsid w:val="003415FA"/>
    <w:rsid w:val="00436106"/>
    <w:rsid w:val="00445BE9"/>
    <w:rsid w:val="00454D74"/>
    <w:rsid w:val="004D5FD6"/>
    <w:rsid w:val="004F7A94"/>
    <w:rsid w:val="005A0347"/>
    <w:rsid w:val="005B49B9"/>
    <w:rsid w:val="005C2A4E"/>
    <w:rsid w:val="006351D0"/>
    <w:rsid w:val="00640E8E"/>
    <w:rsid w:val="007259DB"/>
    <w:rsid w:val="007F0B0B"/>
    <w:rsid w:val="008320DE"/>
    <w:rsid w:val="008476B5"/>
    <w:rsid w:val="00876096"/>
    <w:rsid w:val="009C2888"/>
    <w:rsid w:val="00A07CBF"/>
    <w:rsid w:val="00A55C07"/>
    <w:rsid w:val="00A70E2C"/>
    <w:rsid w:val="00BC2218"/>
    <w:rsid w:val="00C16855"/>
    <w:rsid w:val="00C7536E"/>
    <w:rsid w:val="00C92B1C"/>
    <w:rsid w:val="00CA1E33"/>
    <w:rsid w:val="00CB1A36"/>
    <w:rsid w:val="00CC4F7D"/>
    <w:rsid w:val="00CD68A8"/>
    <w:rsid w:val="00CF1CA4"/>
    <w:rsid w:val="00D77D55"/>
    <w:rsid w:val="00D86D40"/>
    <w:rsid w:val="00D91F19"/>
    <w:rsid w:val="00D944F8"/>
    <w:rsid w:val="00E7643B"/>
    <w:rsid w:val="00EE6407"/>
    <w:rsid w:val="00F10626"/>
    <w:rsid w:val="00F33B41"/>
    <w:rsid w:val="00FA5708"/>
    <w:rsid w:val="00FF513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42EA0A9-A5C9-4D3C-94D4-32BF6C62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80" w:after="120"/>
      <w:outlineLvl w:val="0"/>
    </w:pPr>
    <w:rPr>
      <w:b/>
      <w:sz w:val="48"/>
      <w:szCs w:val="48"/>
    </w:rPr>
  </w:style>
  <w:style w:type="paragraph" w:styleId="Otsikko2">
    <w:name w:val="heading 2"/>
    <w:basedOn w:val="Normaali"/>
    <w:next w:val="Normaali"/>
    <w:pPr>
      <w:keepNext/>
      <w:keepLines/>
      <w:spacing w:before="360" w:after="80"/>
      <w:outlineLvl w:val="1"/>
    </w:pPr>
    <w:rPr>
      <w:b/>
      <w:sz w:val="36"/>
      <w:szCs w:val="36"/>
    </w:rPr>
  </w:style>
  <w:style w:type="paragraph" w:styleId="Otsikko3">
    <w:name w:val="heading 3"/>
    <w:basedOn w:val="Normaali"/>
    <w:next w:val="Normaali"/>
    <w:pPr>
      <w:keepNext/>
      <w:keepLines/>
      <w:spacing w:before="280" w:after="80"/>
      <w:outlineLvl w:val="2"/>
    </w:pPr>
    <w:rPr>
      <w:b/>
      <w:sz w:val="28"/>
      <w:szCs w:val="28"/>
    </w:rPr>
  </w:style>
  <w:style w:type="paragraph" w:styleId="Otsikko4">
    <w:name w:val="heading 4"/>
    <w:basedOn w:val="Normaali"/>
    <w:next w:val="Normaali"/>
    <w:pPr>
      <w:keepNext/>
      <w:keepLines/>
      <w:spacing w:before="240" w:after="40"/>
      <w:outlineLvl w:val="3"/>
    </w:pPr>
    <w:rPr>
      <w:b/>
      <w:sz w:val="24"/>
      <w:szCs w:val="24"/>
    </w:rPr>
  </w:style>
  <w:style w:type="paragraph" w:styleId="Otsikko5">
    <w:name w:val="heading 5"/>
    <w:basedOn w:val="Normaali"/>
    <w:next w:val="Normaali"/>
    <w:pPr>
      <w:keepNext/>
      <w:keepLines/>
      <w:spacing w:before="220" w:after="40"/>
      <w:outlineLvl w:val="4"/>
    </w:pPr>
    <w:rPr>
      <w:b/>
      <w:sz w:val="22"/>
      <w:szCs w:val="22"/>
    </w:rPr>
  </w:style>
  <w:style w:type="paragraph" w:styleId="Otsikko6">
    <w:name w:val="heading 6"/>
    <w:basedOn w:val="Normaali"/>
    <w:next w:val="Normaali"/>
    <w:pPr>
      <w:keepNext/>
      <w:keepLines/>
      <w:spacing w:before="200" w:after="40"/>
      <w:outlineLvl w:val="5"/>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before="480" w:after="120"/>
    </w:pPr>
    <w:rPr>
      <w:b/>
      <w:sz w:val="72"/>
      <w:szCs w:val="72"/>
    </w:rPr>
  </w:style>
  <w:style w:type="paragraph" w:styleId="Alaotsikko">
    <w:name w:val="Subtitle"/>
    <w:basedOn w:val="Normaali"/>
    <w:next w:val="Normaali"/>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Luettelokappale">
    <w:name w:val="List Paragraph"/>
    <w:basedOn w:val="Normaali"/>
    <w:uiPriority w:val="34"/>
    <w:qFormat/>
    <w:rsid w:val="00257257"/>
    <w:pPr>
      <w:ind w:left="720"/>
      <w:contextualSpacing/>
    </w:pPr>
  </w:style>
  <w:style w:type="paragraph" w:styleId="Seliteteksti">
    <w:name w:val="Balloon Text"/>
    <w:basedOn w:val="Normaali"/>
    <w:link w:val="SelitetekstiChar"/>
    <w:uiPriority w:val="99"/>
    <w:semiHidden/>
    <w:unhideWhenUsed/>
    <w:rsid w:val="001112D3"/>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112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1647</Words>
  <Characters>13341</Characters>
  <Application>Microsoft Office Word</Application>
  <DocSecurity>0</DocSecurity>
  <Lines>111</Lines>
  <Paragraphs>29</Paragraphs>
  <ScaleCrop>false</ScaleCrop>
  <HeadingPairs>
    <vt:vector size="2" baseType="variant">
      <vt:variant>
        <vt:lpstr>Otsikko</vt:lpstr>
      </vt:variant>
      <vt:variant>
        <vt:i4>1</vt:i4>
      </vt:variant>
    </vt:vector>
  </HeadingPairs>
  <TitlesOfParts>
    <vt:vector size="1" baseType="lpstr">
      <vt:lpstr/>
    </vt:vector>
  </TitlesOfParts>
  <Company>Rovaniemen kaupunki</Company>
  <LinksUpToDate>false</LinksUpToDate>
  <CharactersWithSpaces>14959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Katainen Harri Rovaniemi</dc:creator>
  <cp:lastModifiedBy>Katainen Harri Rovaniemi</cp:lastModifiedBy>
  <cp:revision>2</cp:revision>
  <cp:lastPrinted>2025-02-06T13:12:00Z</cp:lastPrinted>
  <dcterms:created xsi:type="dcterms:W3CDTF">2025-02-11T11:16:00Z</dcterms:created>
  <dcterms:modified xsi:type="dcterms:W3CDTF">2025-02-11T11:16:00Z</dcterms:modified>
</cp:coreProperties>
</file>